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6D" w:rsidRPr="00750E86" w:rsidRDefault="0069366D" w:rsidP="0069366D">
      <w:pPr>
        <w:jc w:val="center"/>
        <w:rPr>
          <w:rFonts w:ascii="Times New Roman" w:hAnsi="Times New Roman" w:cs="Times New Roman"/>
          <w:b/>
          <w:sz w:val="24"/>
          <w:szCs w:val="24"/>
        </w:rPr>
      </w:pPr>
      <w:r w:rsidRPr="00750E86">
        <w:rPr>
          <w:rFonts w:ascii="Times New Roman" w:hAnsi="Times New Roman" w:cs="Times New Roman"/>
          <w:b/>
          <w:sz w:val="24"/>
          <w:szCs w:val="24"/>
        </w:rPr>
        <w:t>Gruppi biblici</w:t>
      </w:r>
    </w:p>
    <w:p w:rsidR="0069366D" w:rsidRPr="00890F14" w:rsidRDefault="0069366D" w:rsidP="0069366D">
      <w:pPr>
        <w:jc w:val="center"/>
        <w:rPr>
          <w:rFonts w:ascii="Times New Roman" w:hAnsi="Times New Roman" w:cs="Times New Roman"/>
          <w:b/>
          <w:caps/>
          <w:sz w:val="24"/>
          <w:szCs w:val="24"/>
        </w:rPr>
      </w:pPr>
      <w:r w:rsidRPr="00890F14">
        <w:rPr>
          <w:rFonts w:ascii="Times New Roman" w:hAnsi="Times New Roman" w:cs="Times New Roman"/>
          <w:b/>
          <w:caps/>
          <w:sz w:val="24"/>
          <w:szCs w:val="24"/>
        </w:rPr>
        <w:t>Vangelo secondo Giovanni</w:t>
      </w:r>
    </w:p>
    <w:p w:rsidR="0069366D" w:rsidRDefault="0069366D" w:rsidP="0069366D">
      <w:pPr>
        <w:jc w:val="center"/>
        <w:rPr>
          <w:rFonts w:ascii="Times New Roman" w:hAnsi="Times New Roman" w:cs="Times New Roman"/>
          <w:sz w:val="24"/>
          <w:szCs w:val="24"/>
        </w:rPr>
      </w:pPr>
    </w:p>
    <w:p w:rsidR="0069366D" w:rsidRPr="00890F14" w:rsidRDefault="0069366D" w:rsidP="0069366D">
      <w:pPr>
        <w:jc w:val="both"/>
        <w:rPr>
          <w:rFonts w:ascii="Times New Roman" w:hAnsi="Times New Roman" w:cs="Times New Roman"/>
          <w:b/>
          <w:caps/>
          <w:sz w:val="24"/>
          <w:szCs w:val="24"/>
        </w:rPr>
      </w:pPr>
      <w:r w:rsidRPr="00890F14">
        <w:rPr>
          <w:rFonts w:ascii="Times New Roman" w:hAnsi="Times New Roman" w:cs="Times New Roman"/>
          <w:b/>
          <w:caps/>
          <w:sz w:val="24"/>
          <w:szCs w:val="24"/>
        </w:rPr>
        <w:t>Premesse.</w:t>
      </w:r>
    </w:p>
    <w:p w:rsidR="0069366D"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1.  Il testo neotestamentario con la documentazione più antica.</w:t>
      </w:r>
    </w:p>
    <w:p w:rsidR="0069366D" w:rsidRPr="00714BB7" w:rsidRDefault="0069366D" w:rsidP="0069366D">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Un piccolo frammento di papiro di 9 per 6 centimetri, acquistato nel 1920 in Egitto e conservato nella John </w:t>
      </w:r>
      <w:proofErr w:type="spellStart"/>
      <w:r>
        <w:rPr>
          <w:rFonts w:ascii="Times New Roman" w:hAnsi="Times New Roman" w:cs="Times New Roman"/>
          <w:sz w:val="24"/>
          <w:szCs w:val="24"/>
        </w:rPr>
        <w:t>Rylands</w:t>
      </w:r>
      <w:proofErr w:type="spellEnd"/>
      <w:r>
        <w:rPr>
          <w:rFonts w:ascii="Times New Roman" w:hAnsi="Times New Roman" w:cs="Times New Roman"/>
          <w:sz w:val="24"/>
          <w:szCs w:val="24"/>
        </w:rPr>
        <w:t xml:space="preserve"> Library di Manchester, scientificamente noto con la sigla P52 è, fino ad oggi, la più antica testimonianza del Nuovo Testamento. È databile nel 125 d.C. In quel frammento sono contenuti, su una faccia, brani dei versetti 31-33 del capitolo 18 del vangelo di Giovanni e sulla faccia posteriore dei versetti 37-38. Se pensiamo che il quarto vangelo fu composto verso la fine del 1 secolo, dopo il 90 in Asia Minore, trent’anni dopo era già diffuso in Egitto!</w:t>
      </w:r>
    </w:p>
    <w:p w:rsidR="0069366D"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2.  Un “vangelo” per adulti.</w:t>
      </w:r>
    </w:p>
    <w:p w:rsidR="0069366D" w:rsidRDefault="0069366D" w:rsidP="0069366D">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“In principio era il Logos, e il Logos era presso Dio, e il Logos era Dio”. Le parole con cui si apre il Quarto Vangelo spaventano. La prima sensazione è che si tratti di un testo per iniziati, per teologi, non per gente comune. Un testo troppo difficile. Per fortuna la prima impressione non è sempre quella vera. Proviamo allora a prendere in mano questo testo ponendoci una domanda: “A chi è diretto?”.</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Non è un testo per bambini o per principianti, ma per adulti, per persone che già conoscono i fatti di cui si parla e vorrebbero conoscerli più profondamente, entrando dentro di essi, provando a coglierne significati ed implicanze. Su questo, gli studiosi sono concordi: “Il Quarto Vangelo è stato scritto </w:t>
      </w:r>
      <w:r w:rsidRPr="00D049F9">
        <w:rPr>
          <w:rFonts w:ascii="Times New Roman" w:hAnsi="Times New Roman" w:cs="Times New Roman"/>
          <w:sz w:val="24"/>
          <w:szCs w:val="24"/>
          <w:u w:val="single"/>
        </w:rPr>
        <w:t>per quelli che credono</w:t>
      </w:r>
      <w:r>
        <w:rPr>
          <w:rFonts w:ascii="Times New Roman" w:hAnsi="Times New Roman" w:cs="Times New Roman"/>
          <w:sz w:val="24"/>
          <w:szCs w:val="24"/>
        </w:rPr>
        <w:t>, per sostenere la loro fede in Gesù Cristo” (Rinaldo Fabris). Non a caso, nell’antichità veniva usato per la formazione dei catecumeni: adulti che, al termine del cammino di formazione, si preparavano a ricevere il battesimo. I destinatari sono esemplificati molto bene da Nicodemo. Non è un caso che l’episodio sia collocato agli esordi dell’attività pubblica di Gesù.</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Nicodemo, che va ad incontrare Gesù, è un adulto, che ha una lunga vita alle spalle</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È un uomo “arrivato”, con le sue idee e convinzioni, che</w:t>
      </w:r>
      <w:r w:rsidR="00B96260">
        <w:rPr>
          <w:rFonts w:ascii="Times New Roman" w:hAnsi="Times New Roman" w:cs="Times New Roman"/>
          <w:sz w:val="24"/>
          <w:szCs w:val="24"/>
        </w:rPr>
        <w:t xml:space="preserve"> </w:t>
      </w:r>
      <w:r>
        <w:rPr>
          <w:rFonts w:ascii="Times New Roman" w:hAnsi="Times New Roman" w:cs="Times New Roman"/>
          <w:sz w:val="24"/>
          <w:szCs w:val="24"/>
        </w:rPr>
        <w:t>ha paura ad affrontare la novità del messaggio di Gesù</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È un uomo saggio, </w:t>
      </w:r>
      <w:r w:rsidR="00B96260">
        <w:rPr>
          <w:rFonts w:ascii="Times New Roman" w:hAnsi="Times New Roman" w:cs="Times New Roman"/>
          <w:sz w:val="24"/>
          <w:szCs w:val="24"/>
        </w:rPr>
        <w:t xml:space="preserve">posato, </w:t>
      </w:r>
      <w:r>
        <w:rPr>
          <w:rFonts w:ascii="Times New Roman" w:hAnsi="Times New Roman" w:cs="Times New Roman"/>
          <w:sz w:val="24"/>
          <w:szCs w:val="24"/>
        </w:rPr>
        <w:t>che fa molto affidamento sulle conoscenze acquisite e prova a ricondurre ad esse la novità del messaggio di Gesù, chiudendola nei suoi schemi</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Proprio per questo fa fatica ad avere fiducia nella potenza di Dio: “Come può un uomo nascere quando è vecchio?”; quasi a dire: “Cosa può ancora cambiare nella mia vita?”.</w:t>
      </w:r>
      <w:r w:rsidR="00B96260">
        <w:rPr>
          <w:rFonts w:ascii="Times New Roman" w:hAnsi="Times New Roman" w:cs="Times New Roman"/>
          <w:sz w:val="24"/>
          <w:szCs w:val="24"/>
        </w:rPr>
        <w:t xml:space="preserve"> </w:t>
      </w:r>
      <w:proofErr w:type="gramStart"/>
      <w:r w:rsidR="00B96260">
        <w:rPr>
          <w:rFonts w:ascii="Times New Roman" w:hAnsi="Times New Roman" w:cs="Times New Roman"/>
          <w:sz w:val="24"/>
          <w:szCs w:val="24"/>
        </w:rPr>
        <w:t>una</w:t>
      </w:r>
      <w:proofErr w:type="gramEnd"/>
      <w:r w:rsidR="00B96260">
        <w:rPr>
          <w:rFonts w:ascii="Times New Roman" w:hAnsi="Times New Roman" w:cs="Times New Roman"/>
          <w:sz w:val="24"/>
          <w:szCs w:val="24"/>
        </w:rPr>
        <w:t xml:space="preserve"> obiezione che sta bene sulla bocca di molti di noi!</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Invece, a lui Gesù spiega che, con la potenza di Dio, si può sempre ripartire, che anche in età avanzata c’è ancora tanto da scoprire e da vivere.</w:t>
      </w:r>
      <w:r w:rsidRPr="00810176">
        <w:rPr>
          <w:rFonts w:ascii="Times New Roman" w:hAnsi="Times New Roman" w:cs="Times New Roman"/>
          <w:sz w:val="24"/>
          <w:szCs w:val="24"/>
        </w:rPr>
        <w:t xml:space="preserve"> </w:t>
      </w:r>
    </w:p>
    <w:p w:rsidR="0069366D" w:rsidRPr="00810176"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810176">
        <w:rPr>
          <w:rFonts w:ascii="Times New Roman" w:hAnsi="Times New Roman" w:cs="Times New Roman"/>
          <w:b/>
          <w:sz w:val="24"/>
          <w:szCs w:val="24"/>
        </w:rPr>
        <w:t>Un vangelo raccontato.</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Noi sappiamo che ci sono diversi modi di raccontare gli eventi, la storia. C’è la cronaca, che punta alla tempestività. C’è l’analisi degli eventi, che ha bisogno di un po’ più di tempo. C’è la riflessione critica che collega gli eventi attraverso la dinamica di causa-effetto. E c’è il ricordo, che utilizza ed esalta la selezione fatta naturalmente dalla memoria dell’uomo: è impossibile ricordare tutto; si ricordano le cose più care e più utili. Leggere il Quarto Vangelo è come ascoltare le storie di vita di talune persone anziane, sagge, prestigiose, ascoltate con riverenza da tutta la comunità:</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Un narrare lento, solenne, ricco di particolari, capace di evocare l’atmosfera dell’evento</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Un uso libero del discorso diretto per ricostruire dialoghi molto lontani nel tempo, del cui contenuto è rimasta viva la memoria</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Racconti evidentemente ripetuti infinite volte, limati nelle forme, come le pietre levigate dallo scorrere dell’acqua</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Racconti riservati a chi è interessato ad essi: non urlati nelle piazze, ma raccontati all’ospite speciale, accolto in casa con attenzione e riguardo</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L’autorevolezza del narratore rende plausibili anche dialoghi a due, senza testimoni (ad esempio gli incontri di Gesù con Nicodemo e la Samaritana).</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L’autore del Quarto vangelo in un certo senso fa come </w:t>
      </w:r>
      <w:r w:rsidRPr="0075042F">
        <w:rPr>
          <w:rFonts w:ascii="Times New Roman" w:hAnsi="Times New Roman" w:cs="Times New Roman"/>
          <w:sz w:val="24"/>
          <w:szCs w:val="24"/>
        </w:rPr>
        <w:t>noi, quando ri</w:t>
      </w:r>
      <w:r>
        <w:rPr>
          <w:rFonts w:ascii="Times New Roman" w:hAnsi="Times New Roman" w:cs="Times New Roman"/>
          <w:sz w:val="24"/>
          <w:szCs w:val="24"/>
        </w:rPr>
        <w:t xml:space="preserve">cordiamo e raccontiamo </w:t>
      </w:r>
      <w:r w:rsidRPr="0075042F">
        <w:rPr>
          <w:rFonts w:ascii="Times New Roman" w:hAnsi="Times New Roman" w:cs="Times New Roman"/>
          <w:sz w:val="24"/>
          <w:szCs w:val="24"/>
        </w:rPr>
        <w:t xml:space="preserve">eventi passati, magari episodi </w:t>
      </w:r>
      <w:r>
        <w:rPr>
          <w:rFonts w:ascii="Times New Roman" w:hAnsi="Times New Roman" w:cs="Times New Roman"/>
          <w:sz w:val="24"/>
          <w:szCs w:val="24"/>
        </w:rPr>
        <w:t xml:space="preserve">della nostra </w:t>
      </w:r>
      <w:r w:rsidRPr="0075042F">
        <w:rPr>
          <w:rFonts w:ascii="Times New Roman" w:hAnsi="Times New Roman" w:cs="Times New Roman"/>
          <w:sz w:val="24"/>
          <w:szCs w:val="24"/>
        </w:rPr>
        <w:t xml:space="preserve">infanzia o giovinezza: </w:t>
      </w:r>
      <w:r>
        <w:rPr>
          <w:rFonts w:ascii="Times New Roman" w:hAnsi="Times New Roman" w:cs="Times New Roman"/>
          <w:sz w:val="24"/>
          <w:szCs w:val="24"/>
        </w:rPr>
        <w:t xml:space="preserve">abbiamo dimenticato molte cose, ma </w:t>
      </w:r>
      <w:r w:rsidRPr="0075042F">
        <w:rPr>
          <w:rFonts w:ascii="Times New Roman" w:hAnsi="Times New Roman" w:cs="Times New Roman"/>
          <w:sz w:val="24"/>
          <w:szCs w:val="24"/>
        </w:rPr>
        <w:t xml:space="preserve">alcuni eventi non solo si stagliano </w:t>
      </w:r>
      <w:r>
        <w:rPr>
          <w:rFonts w:ascii="Times New Roman" w:hAnsi="Times New Roman" w:cs="Times New Roman"/>
          <w:sz w:val="24"/>
          <w:szCs w:val="24"/>
        </w:rPr>
        <w:t xml:space="preserve">ancora </w:t>
      </w:r>
      <w:r w:rsidRPr="0075042F">
        <w:rPr>
          <w:rFonts w:ascii="Times New Roman" w:hAnsi="Times New Roman" w:cs="Times New Roman"/>
          <w:sz w:val="24"/>
          <w:szCs w:val="24"/>
        </w:rPr>
        <w:t xml:space="preserve">in modo chiarissimo nella nostra mente, ma </w:t>
      </w:r>
      <w:r>
        <w:rPr>
          <w:rFonts w:ascii="Times New Roman" w:hAnsi="Times New Roman" w:cs="Times New Roman"/>
          <w:sz w:val="24"/>
          <w:szCs w:val="24"/>
        </w:rPr>
        <w:t>adesso ne percepiamo</w:t>
      </w:r>
      <w:r w:rsidRPr="0075042F">
        <w:rPr>
          <w:rFonts w:ascii="Times New Roman" w:hAnsi="Times New Roman" w:cs="Times New Roman"/>
          <w:sz w:val="24"/>
          <w:szCs w:val="24"/>
        </w:rPr>
        <w:t xml:space="preserve"> il senso e le conseguenze, ossia i frutti, più o meno buoni, maturati a distanza di tempo. Non ricordiamo più tutto, ma solo ciò che ha lasciato il segno nella nostra mente e nella nostra vita: questo però lo comprendiamo meglio di quando lo abbiamo vissuto</w:t>
      </w:r>
      <w:r>
        <w:rPr>
          <w:rFonts w:ascii="Times New Roman" w:hAnsi="Times New Roman" w:cs="Times New Roman"/>
          <w:sz w:val="24"/>
          <w:szCs w:val="24"/>
        </w:rPr>
        <w:t xml:space="preserve">. </w:t>
      </w:r>
      <w:r w:rsidRPr="0075042F">
        <w:rPr>
          <w:rFonts w:ascii="Times New Roman" w:hAnsi="Times New Roman" w:cs="Times New Roman"/>
          <w:sz w:val="24"/>
          <w:szCs w:val="24"/>
        </w:rPr>
        <w:t xml:space="preserve">Questo </w:t>
      </w:r>
      <w:r>
        <w:rPr>
          <w:rFonts w:ascii="Times New Roman" w:hAnsi="Times New Roman" w:cs="Times New Roman"/>
          <w:sz w:val="24"/>
          <w:szCs w:val="24"/>
        </w:rPr>
        <w:t xml:space="preserve">è </w:t>
      </w:r>
      <w:r w:rsidRPr="0075042F">
        <w:rPr>
          <w:rFonts w:ascii="Times New Roman" w:hAnsi="Times New Roman" w:cs="Times New Roman"/>
          <w:sz w:val="24"/>
          <w:szCs w:val="24"/>
        </w:rPr>
        <w:t>il ricordo di Gesù dell’autore del Quarto Vangelo.</w:t>
      </w:r>
      <w:r>
        <w:rPr>
          <w:rFonts w:ascii="Times New Roman" w:hAnsi="Times New Roman" w:cs="Times New Roman"/>
          <w:sz w:val="24"/>
          <w:szCs w:val="24"/>
        </w:rPr>
        <w:t xml:space="preserve"> Egli parla di Gesù come lo conosce nel momento in cui scrive, alla luce quindi della risurrezione</w:t>
      </w:r>
      <w:r w:rsidR="00B96260">
        <w:rPr>
          <w:rFonts w:ascii="Times New Roman" w:hAnsi="Times New Roman" w:cs="Times New Roman"/>
          <w:sz w:val="24"/>
          <w:szCs w:val="24"/>
        </w:rPr>
        <w:t>,</w:t>
      </w:r>
      <w:r>
        <w:rPr>
          <w:rFonts w:ascii="Times New Roman" w:hAnsi="Times New Roman" w:cs="Times New Roman"/>
          <w:sz w:val="24"/>
          <w:szCs w:val="24"/>
        </w:rPr>
        <w:t xml:space="preserve"> di cinquant’anni di vita di fede.</w:t>
      </w:r>
      <w:r w:rsidR="00573828">
        <w:rPr>
          <w:rFonts w:ascii="Times New Roman" w:hAnsi="Times New Roman" w:cs="Times New Roman"/>
          <w:sz w:val="24"/>
          <w:szCs w:val="24"/>
        </w:rPr>
        <w:t xml:space="preserve"> C</w:t>
      </w:r>
      <w:r>
        <w:rPr>
          <w:rFonts w:ascii="Times New Roman" w:hAnsi="Times New Roman" w:cs="Times New Roman"/>
          <w:sz w:val="24"/>
          <w:szCs w:val="24"/>
        </w:rPr>
        <w:t>hied</w:t>
      </w:r>
      <w:r w:rsidR="00573828">
        <w:rPr>
          <w:rFonts w:ascii="Times New Roman" w:hAnsi="Times New Roman" w:cs="Times New Roman"/>
          <w:sz w:val="24"/>
          <w:szCs w:val="24"/>
        </w:rPr>
        <w:t>iamoci dunque</w:t>
      </w:r>
      <w:bookmarkStart w:id="0" w:name="_GoBack"/>
      <w:bookmarkEnd w:id="0"/>
      <w:r>
        <w:rPr>
          <w:rFonts w:ascii="Times New Roman" w:hAnsi="Times New Roman" w:cs="Times New Roman"/>
          <w:sz w:val="24"/>
          <w:szCs w:val="24"/>
        </w:rPr>
        <w:t>: chi è questo misterioso e affascinante narratore? Come, quando e dove è stato scritto il testo che noi abbiamo tra le mani?</w:t>
      </w:r>
    </w:p>
    <w:p w:rsidR="0069366D" w:rsidRPr="00890F14" w:rsidRDefault="0069366D" w:rsidP="0069366D">
      <w:pPr>
        <w:jc w:val="both"/>
        <w:rPr>
          <w:rFonts w:ascii="Times New Roman" w:hAnsi="Times New Roman" w:cs="Times New Roman"/>
          <w:b/>
          <w:caps/>
          <w:sz w:val="24"/>
          <w:szCs w:val="24"/>
        </w:rPr>
      </w:pPr>
      <w:r w:rsidRPr="00890F14">
        <w:rPr>
          <w:rFonts w:ascii="Times New Roman" w:hAnsi="Times New Roman" w:cs="Times New Roman"/>
          <w:b/>
          <w:caps/>
          <w:sz w:val="24"/>
          <w:szCs w:val="24"/>
        </w:rPr>
        <w:t>La questione giovannea: una questione ancora aperta.</w:t>
      </w:r>
    </w:p>
    <w:p w:rsidR="0069366D" w:rsidRDefault="0069366D" w:rsidP="0069366D">
      <w:pPr>
        <w:jc w:val="both"/>
        <w:rPr>
          <w:rFonts w:ascii="Times New Roman" w:hAnsi="Times New Roman" w:cs="Times New Roman"/>
          <w:sz w:val="24"/>
          <w:szCs w:val="24"/>
        </w:rPr>
      </w:pPr>
      <w:r w:rsidRPr="00B61711">
        <w:rPr>
          <w:rFonts w:ascii="Times New Roman" w:hAnsi="Times New Roman" w:cs="Times New Roman"/>
          <w:sz w:val="24"/>
          <w:szCs w:val="24"/>
        </w:rPr>
        <w:t xml:space="preserve">  Mentre la questione sinottica</w:t>
      </w:r>
      <w:r>
        <w:rPr>
          <w:rFonts w:ascii="Times New Roman" w:hAnsi="Times New Roman" w:cs="Times New Roman"/>
          <w:sz w:val="24"/>
          <w:szCs w:val="24"/>
        </w:rPr>
        <w:t>, a meno di clamorose scoperte,</w:t>
      </w:r>
      <w:r w:rsidRPr="00B61711">
        <w:rPr>
          <w:rFonts w:ascii="Times New Roman" w:hAnsi="Times New Roman" w:cs="Times New Roman"/>
          <w:sz w:val="24"/>
          <w:szCs w:val="24"/>
        </w:rPr>
        <w:t xml:space="preserve"> può dirsi chiusa, </w:t>
      </w:r>
      <w:r>
        <w:rPr>
          <w:rFonts w:ascii="Times New Roman" w:hAnsi="Times New Roman" w:cs="Times New Roman"/>
          <w:sz w:val="24"/>
          <w:szCs w:val="24"/>
        </w:rPr>
        <w:t>la questione giovannea, sorta alla fine del 1800, quando è stata messa seriamente in dubbio che l’autore del Quarto Vangelo fosse l’apostolo Giovanni, figlio di Zebedeo, non è ancora stata risolta. A</w:t>
      </w:r>
      <w:r w:rsidRPr="00B61711">
        <w:rPr>
          <w:rFonts w:ascii="Times New Roman" w:hAnsi="Times New Roman" w:cs="Times New Roman"/>
          <w:sz w:val="24"/>
          <w:szCs w:val="24"/>
        </w:rPr>
        <w:t xml:space="preserve"> </w:t>
      </w:r>
      <w:r>
        <w:rPr>
          <w:rFonts w:ascii="Times New Roman" w:hAnsi="Times New Roman" w:cs="Times New Roman"/>
          <w:sz w:val="24"/>
          <w:szCs w:val="24"/>
        </w:rPr>
        <w:t xml:space="preserve">distanza di due secoli, a </w:t>
      </w:r>
      <w:r w:rsidRPr="00B61711">
        <w:rPr>
          <w:rFonts w:ascii="Times New Roman" w:hAnsi="Times New Roman" w:cs="Times New Roman"/>
          <w:sz w:val="24"/>
          <w:szCs w:val="24"/>
        </w:rPr>
        <w:t xml:space="preserve">riguardo </w:t>
      </w:r>
      <w:r>
        <w:rPr>
          <w:rFonts w:ascii="Times New Roman" w:hAnsi="Times New Roman" w:cs="Times New Roman"/>
          <w:sz w:val="24"/>
          <w:szCs w:val="24"/>
        </w:rPr>
        <w:t xml:space="preserve">sia </w:t>
      </w:r>
      <w:r w:rsidRPr="00B61711">
        <w:rPr>
          <w:rFonts w:ascii="Times New Roman" w:hAnsi="Times New Roman" w:cs="Times New Roman"/>
          <w:sz w:val="24"/>
          <w:szCs w:val="24"/>
        </w:rPr>
        <w:t>del</w:t>
      </w:r>
      <w:r>
        <w:rPr>
          <w:rFonts w:ascii="Times New Roman" w:hAnsi="Times New Roman" w:cs="Times New Roman"/>
          <w:sz w:val="24"/>
          <w:szCs w:val="24"/>
        </w:rPr>
        <w:t>l’autore del Quarto Vangelo che</w:t>
      </w:r>
      <w:r w:rsidRPr="00B61711">
        <w:rPr>
          <w:rFonts w:ascii="Times New Roman" w:hAnsi="Times New Roman" w:cs="Times New Roman"/>
          <w:sz w:val="24"/>
          <w:szCs w:val="24"/>
        </w:rPr>
        <w:t xml:space="preserve"> </w:t>
      </w:r>
      <w:r>
        <w:rPr>
          <w:rFonts w:ascii="Times New Roman" w:hAnsi="Times New Roman" w:cs="Times New Roman"/>
          <w:sz w:val="24"/>
          <w:szCs w:val="24"/>
        </w:rPr>
        <w:t xml:space="preserve">del luogo della sua composizione </w:t>
      </w:r>
      <w:r w:rsidRPr="00B61711">
        <w:rPr>
          <w:rFonts w:ascii="Times New Roman" w:hAnsi="Times New Roman" w:cs="Times New Roman"/>
          <w:sz w:val="24"/>
          <w:szCs w:val="24"/>
        </w:rPr>
        <w:t>gli studiosi</w:t>
      </w:r>
      <w:r>
        <w:rPr>
          <w:rFonts w:ascii="Times New Roman" w:hAnsi="Times New Roman" w:cs="Times New Roman"/>
          <w:sz w:val="24"/>
          <w:szCs w:val="24"/>
        </w:rPr>
        <w:t xml:space="preserve"> hanno ancora dubbi e incertezze e la discussione continua. Le incertezze riguardano innanzitutto l’identità di Giovanni. Questo nome può indicare</w:t>
      </w:r>
      <w:r w:rsidR="00B96260">
        <w:rPr>
          <w:rFonts w:ascii="Times New Roman" w:hAnsi="Times New Roman" w:cs="Times New Roman"/>
          <w:sz w:val="24"/>
          <w:szCs w:val="24"/>
        </w:rPr>
        <w:t xml:space="preserve"> tre persone diverse</w:t>
      </w:r>
      <w:r>
        <w:rPr>
          <w:rFonts w:ascii="Times New Roman" w:hAnsi="Times New Roman" w:cs="Times New Roman"/>
          <w:sz w:val="24"/>
          <w:szCs w:val="24"/>
        </w:rPr>
        <w:t>:</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figlio di Zebedeo, fratello di Giacomo, citato ripetutamente nei Sinottici (Mc 1,19 e par).</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“discepolo che Gesù amava”, che durante l’Ultima Cena sedette vicino a lui (Gv 13,23) e lo seguì, con Maria sua madre fin sotto la croce (Gv 19,25-26).</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“Presbitero”, di cui parla </w:t>
      </w:r>
      <w:proofErr w:type="spellStart"/>
      <w:r>
        <w:rPr>
          <w:rFonts w:ascii="Times New Roman" w:hAnsi="Times New Roman" w:cs="Times New Roman"/>
          <w:sz w:val="24"/>
          <w:szCs w:val="24"/>
        </w:rPr>
        <w:t>Papìa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Gerapoli</w:t>
      </w:r>
      <w:proofErr w:type="spellEnd"/>
      <w:r>
        <w:rPr>
          <w:rFonts w:ascii="Times New Roman" w:hAnsi="Times New Roman" w:cs="Times New Roman"/>
          <w:sz w:val="24"/>
          <w:szCs w:val="24"/>
        </w:rPr>
        <w:t>: l’ipotesi più debole, oggi praticamente scartata.</w:t>
      </w:r>
    </w:p>
    <w:p w:rsidR="0069366D" w:rsidRPr="005B2B00" w:rsidRDefault="0069366D" w:rsidP="0069366D">
      <w:pPr>
        <w:jc w:val="both"/>
        <w:rPr>
          <w:rFonts w:ascii="Times New Roman" w:hAnsi="Times New Roman" w:cs="Times New Roman"/>
          <w:sz w:val="24"/>
          <w:szCs w:val="24"/>
          <w:u w:val="single"/>
        </w:rPr>
      </w:pPr>
      <w:r w:rsidRPr="005B2B00">
        <w:rPr>
          <w:rFonts w:ascii="Times New Roman" w:hAnsi="Times New Roman" w:cs="Times New Roman"/>
          <w:sz w:val="24"/>
          <w:szCs w:val="24"/>
          <w:u w:val="single"/>
        </w:rPr>
        <w:t>Tre persone diverse o un unico personaggio, in diverse fasi della sua vita?</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L’antica tradizione cristiana, fino al 1800, attribuì il Quarto Vangelo a Giovanni, figlio di Zebedeo, discepolo della prima ora, passato dalla sequela di Giovanni Battista a quella di Gesù. L’attestazione più autorevole è quella di Ireneo di Lione (180 d.C.), discepolo di Policarpo di Smirne, discepolo dell’apostolo. Su questa poggeranno le testimonianze di Clemente Alessandrino e di Tertulliano.</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Già nei tempi antichi però prese corpo l’ipotesi dell’esistenza, accanto all’apostolo, di un coautore, come suggerito da un testo di Eusebio di Cesarea, storico serio e documentato, che scrive</w:t>
      </w:r>
      <w:r w:rsidR="00B96260">
        <w:rPr>
          <w:rFonts w:ascii="Times New Roman" w:hAnsi="Times New Roman" w:cs="Times New Roman"/>
          <w:sz w:val="24"/>
          <w:szCs w:val="24"/>
        </w:rPr>
        <w:t xml:space="preserve">: “Questo </w:t>
      </w:r>
      <w:proofErr w:type="spellStart"/>
      <w:r w:rsidR="00B96260">
        <w:rPr>
          <w:rFonts w:ascii="Times New Roman" w:hAnsi="Times New Roman" w:cs="Times New Roman"/>
          <w:sz w:val="24"/>
          <w:szCs w:val="24"/>
        </w:rPr>
        <w:t>Papì</w:t>
      </w:r>
      <w:r>
        <w:rPr>
          <w:rFonts w:ascii="Times New Roman" w:hAnsi="Times New Roman" w:cs="Times New Roman"/>
          <w:sz w:val="24"/>
          <w:szCs w:val="24"/>
        </w:rPr>
        <w:t>a</w:t>
      </w:r>
      <w:proofErr w:type="spellEnd"/>
      <w:r>
        <w:rPr>
          <w:rFonts w:ascii="Times New Roman" w:hAnsi="Times New Roman" w:cs="Times New Roman"/>
          <w:sz w:val="24"/>
          <w:szCs w:val="24"/>
        </w:rPr>
        <w:t xml:space="preserve"> dichiara apertamente di aver appreso gli insegnamenti degli apostoli dai loro seguaci e di aver ascoltato di persona </w:t>
      </w:r>
      <w:proofErr w:type="spellStart"/>
      <w:r>
        <w:rPr>
          <w:rFonts w:ascii="Times New Roman" w:hAnsi="Times New Roman" w:cs="Times New Roman"/>
          <w:sz w:val="24"/>
          <w:szCs w:val="24"/>
        </w:rPr>
        <w:t>Aristione</w:t>
      </w:r>
      <w:proofErr w:type="spellEnd"/>
      <w:r>
        <w:rPr>
          <w:rFonts w:ascii="Times New Roman" w:hAnsi="Times New Roman" w:cs="Times New Roman"/>
          <w:sz w:val="24"/>
          <w:szCs w:val="24"/>
        </w:rPr>
        <w:t xml:space="preserve"> e il pres</w:t>
      </w:r>
      <w:r w:rsidR="00B96260">
        <w:rPr>
          <w:rFonts w:ascii="Times New Roman" w:hAnsi="Times New Roman" w:cs="Times New Roman"/>
          <w:sz w:val="24"/>
          <w:szCs w:val="24"/>
        </w:rPr>
        <w:t xml:space="preserve">bitero (anziano) Giovanni”. </w:t>
      </w:r>
      <w:proofErr w:type="spellStart"/>
      <w:r w:rsidR="00B96260">
        <w:rPr>
          <w:rFonts w:ascii="Times New Roman" w:hAnsi="Times New Roman" w:cs="Times New Roman"/>
          <w:sz w:val="24"/>
          <w:szCs w:val="24"/>
        </w:rPr>
        <w:t>Papì</w:t>
      </w:r>
      <w:r>
        <w:rPr>
          <w:rFonts w:ascii="Times New Roman" w:hAnsi="Times New Roman" w:cs="Times New Roman"/>
          <w:sz w:val="24"/>
          <w:szCs w:val="24"/>
        </w:rPr>
        <w:t>a</w:t>
      </w:r>
      <w:proofErr w:type="spellEnd"/>
      <w:r>
        <w:rPr>
          <w:rFonts w:ascii="Times New Roman" w:hAnsi="Times New Roman" w:cs="Times New Roman"/>
          <w:sz w:val="24"/>
          <w:szCs w:val="24"/>
        </w:rPr>
        <w:t xml:space="preserve"> parla dunque di due persone che portano il nome di Giovanni: l’apostolo, figlio di Zebedeo, già morto quando egli scriveva e il presbitero Giovanni, ancora in vita. Forse l’allora giovane “discepolo che Gesù amava”? C</w:t>
      </w:r>
      <w:r w:rsidR="00B96260">
        <w:rPr>
          <w:rFonts w:ascii="Times New Roman" w:hAnsi="Times New Roman" w:cs="Times New Roman"/>
          <w:sz w:val="24"/>
          <w:szCs w:val="24"/>
        </w:rPr>
        <w:t xml:space="preserve">he </w:t>
      </w:r>
      <w:proofErr w:type="spellStart"/>
      <w:r w:rsidR="00B96260">
        <w:rPr>
          <w:rFonts w:ascii="Times New Roman" w:hAnsi="Times New Roman" w:cs="Times New Roman"/>
          <w:sz w:val="24"/>
          <w:szCs w:val="24"/>
        </w:rPr>
        <w:t>Papì</w:t>
      </w:r>
      <w:r>
        <w:rPr>
          <w:rFonts w:ascii="Times New Roman" w:hAnsi="Times New Roman" w:cs="Times New Roman"/>
          <w:sz w:val="24"/>
          <w:szCs w:val="24"/>
        </w:rPr>
        <w:t>a</w:t>
      </w:r>
      <w:proofErr w:type="spellEnd"/>
      <w:r>
        <w:rPr>
          <w:rFonts w:ascii="Times New Roman" w:hAnsi="Times New Roman" w:cs="Times New Roman"/>
          <w:sz w:val="24"/>
          <w:szCs w:val="24"/>
        </w:rPr>
        <w:t xml:space="preserve"> l’abbia incontrato è cosa </w:t>
      </w:r>
      <w:r w:rsidR="00B96260">
        <w:rPr>
          <w:rFonts w:ascii="Times New Roman" w:hAnsi="Times New Roman" w:cs="Times New Roman"/>
          <w:sz w:val="24"/>
          <w:szCs w:val="24"/>
        </w:rPr>
        <w:t xml:space="preserve">possibile, considerando che </w:t>
      </w:r>
      <w:proofErr w:type="spellStart"/>
      <w:r w:rsidR="00B96260">
        <w:rPr>
          <w:rFonts w:ascii="Times New Roman" w:hAnsi="Times New Roman" w:cs="Times New Roman"/>
          <w:sz w:val="24"/>
          <w:szCs w:val="24"/>
        </w:rPr>
        <w:t>Papì</w:t>
      </w:r>
      <w:r>
        <w:rPr>
          <w:rFonts w:ascii="Times New Roman" w:hAnsi="Times New Roman" w:cs="Times New Roman"/>
          <w:sz w:val="24"/>
          <w:szCs w:val="24"/>
        </w:rPr>
        <w:t>a</w:t>
      </w:r>
      <w:proofErr w:type="spellEnd"/>
      <w:r>
        <w:rPr>
          <w:rFonts w:ascii="Times New Roman" w:hAnsi="Times New Roman" w:cs="Times New Roman"/>
          <w:sz w:val="24"/>
          <w:szCs w:val="24"/>
        </w:rPr>
        <w:t xml:space="preserve"> è vissuto dal 70 al 163 d.C.</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Chi è questo misterioso “discepolo che Gesù amava”? La figura compare verso la fine dell’attività di Gesù (Gv 13,23; 19,26;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-8; 21,7.20.32), soprattutto nei giorni della Passione. È lui che, con Pietro, organizza la Cena (Lc 22,8). Durante la cena siede al fianco di Gesù e, su sollecitazione di </w:t>
      </w:r>
      <w:r>
        <w:rPr>
          <w:rFonts w:ascii="Times New Roman" w:hAnsi="Times New Roman" w:cs="Times New Roman"/>
          <w:sz w:val="24"/>
          <w:szCs w:val="24"/>
        </w:rPr>
        <w:lastRenderedPageBreak/>
        <w:t>Pietro, si informa sull’identità del traditore (Gv 13,21-24). Sempre in compagnia di Pietro segue Gesù e viene ammesso nel cortile della casa del Sommo Sacerdote, mentre Pietro rimane fuori. Fa valere il fatto di essere “noto al sommo sacerdote” per far entrare anche Pietro (che dopo il rinnegamento, rimpiangerà di non essere rimasto fuori!). Lo troviamo in compagnia di Maria sotto la croce (19,26). Dopo la scoperta-annuncio del sepolcro vuoto corre con Pietro al sepolcro, giungendo alla tomba prima di lui; entrato per secondo nella tomba vuota “vide e credette”. Anche nel racconto della pesca miracolosa sul lago di Tiberiade, dopo la risurrezione, è lui che riconosce il Signore (21,7).</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Per l’insieme di questi particolari, molti studiosi pensano che </w:t>
      </w:r>
      <w:r w:rsidRPr="00065463">
        <w:rPr>
          <w:rFonts w:ascii="Times New Roman" w:hAnsi="Times New Roman" w:cs="Times New Roman"/>
          <w:sz w:val="24"/>
          <w:szCs w:val="24"/>
          <w:u w:val="single"/>
        </w:rPr>
        <w:t>non sia uno dei dodici</w:t>
      </w:r>
      <w:r>
        <w:rPr>
          <w:rFonts w:ascii="Times New Roman" w:hAnsi="Times New Roman" w:cs="Times New Roman"/>
          <w:sz w:val="24"/>
          <w:szCs w:val="24"/>
        </w:rPr>
        <w:t xml:space="preserve"> elencati nei Sinottici, </w:t>
      </w:r>
      <w:r w:rsidRPr="00065463">
        <w:rPr>
          <w:rFonts w:ascii="Times New Roman" w:hAnsi="Times New Roman" w:cs="Times New Roman"/>
          <w:sz w:val="24"/>
          <w:szCs w:val="24"/>
          <w:u w:val="single"/>
        </w:rPr>
        <w:t>ma un discepolo della seconda ora</w:t>
      </w:r>
      <w:r>
        <w:rPr>
          <w:rFonts w:ascii="Times New Roman" w:hAnsi="Times New Roman" w:cs="Times New Roman"/>
          <w:sz w:val="24"/>
          <w:szCs w:val="24"/>
        </w:rPr>
        <w:t xml:space="preserve">, originario non della Galilea, ma di Gerusalemme, di stirpe sacerdotale, prima discepolo di Giovanni Battista, </w:t>
      </w:r>
      <w:r w:rsidR="00B96260">
        <w:rPr>
          <w:rFonts w:ascii="Times New Roman" w:hAnsi="Times New Roman" w:cs="Times New Roman"/>
          <w:sz w:val="24"/>
          <w:szCs w:val="24"/>
        </w:rPr>
        <w:t xml:space="preserve">come lui di stirpe sacerdotale, </w:t>
      </w:r>
      <w:r>
        <w:rPr>
          <w:rFonts w:ascii="Times New Roman" w:hAnsi="Times New Roman" w:cs="Times New Roman"/>
          <w:sz w:val="24"/>
          <w:szCs w:val="24"/>
        </w:rPr>
        <w:t xml:space="preserve">autorevole per il ruolo acquisito a fianco di Gesù, e soprattutto unico testimone oculare di momenti significativi della passione-morte di Gesù. Il Quarto Vangelo si conclude con il riconoscimento, da parte della comunità, del suo ruolo di testimone: “Questi è il discepolo che testimonia a queste cose e che le ha scritte, e </w:t>
      </w:r>
      <w:r w:rsidRPr="000C7D30">
        <w:rPr>
          <w:rFonts w:ascii="Times New Roman" w:hAnsi="Times New Roman" w:cs="Times New Roman"/>
          <w:sz w:val="24"/>
          <w:szCs w:val="24"/>
          <w:u w:val="single"/>
        </w:rPr>
        <w:t>noi</w:t>
      </w:r>
      <w:r>
        <w:rPr>
          <w:rFonts w:ascii="Times New Roman" w:hAnsi="Times New Roman" w:cs="Times New Roman"/>
          <w:sz w:val="24"/>
          <w:szCs w:val="24"/>
        </w:rPr>
        <w:t xml:space="preserve"> sappiamo che la sua testimonianza è vera” (21,24).</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Quanto al </w:t>
      </w:r>
      <w:r w:rsidRPr="00B96260">
        <w:rPr>
          <w:rFonts w:ascii="Times New Roman" w:hAnsi="Times New Roman" w:cs="Times New Roman"/>
          <w:sz w:val="24"/>
          <w:szCs w:val="24"/>
          <w:u w:val="single"/>
        </w:rPr>
        <w:t>luogo di composizione</w:t>
      </w:r>
      <w:r>
        <w:rPr>
          <w:rFonts w:ascii="Times New Roman" w:hAnsi="Times New Roman" w:cs="Times New Roman"/>
          <w:sz w:val="24"/>
          <w:szCs w:val="24"/>
        </w:rPr>
        <w:t xml:space="preserve">, l’ipotesi più accreditata è che sia stato scritto ad Efeso, in Asia Minore, l’attuale Turchia, dove si trovano la tomba di Giovanni e la casa di Maria. Giovanni sarebbe approdato qui dopo l’anno 60, dopo che Paolo ebbe terminato il suo ministero in Asia Minore. Sotto l’imperatore Domiziano (81-96) fu esiliato nell’isola di </w:t>
      </w:r>
      <w:proofErr w:type="spellStart"/>
      <w:r>
        <w:rPr>
          <w:rFonts w:ascii="Times New Roman" w:hAnsi="Times New Roman" w:cs="Times New Roman"/>
          <w:sz w:val="24"/>
          <w:szCs w:val="24"/>
        </w:rPr>
        <w:t>Patmos</w:t>
      </w:r>
      <w:proofErr w:type="spellEnd"/>
      <w:r>
        <w:rPr>
          <w:rFonts w:ascii="Times New Roman" w:hAnsi="Times New Roman" w:cs="Times New Roman"/>
          <w:sz w:val="24"/>
          <w:szCs w:val="24"/>
        </w:rPr>
        <w:t>, nel mar Egeo, dove compose l’Apocalisse. Nel 96, tornò ad Efeso dove poco dopo morì e fu sepolto.</w:t>
      </w:r>
    </w:p>
    <w:p w:rsidR="0069366D"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Alcune chiarificazioni provvisoriamente finali.</w:t>
      </w:r>
    </w:p>
    <w:p w:rsidR="0069366D" w:rsidRPr="00F64725"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Se “Giovanni” indichi un’unica persona o due omonimi è una questione che ha diviso gli</w:t>
      </w:r>
      <w:r w:rsidR="00B96260">
        <w:rPr>
          <w:rFonts w:ascii="Times New Roman" w:hAnsi="Times New Roman" w:cs="Times New Roman"/>
          <w:sz w:val="24"/>
          <w:szCs w:val="24"/>
        </w:rPr>
        <w:t xml:space="preserve"> storici antichi (Eusebio e </w:t>
      </w:r>
      <w:proofErr w:type="spellStart"/>
      <w:r w:rsidR="00B96260">
        <w:rPr>
          <w:rFonts w:ascii="Times New Roman" w:hAnsi="Times New Roman" w:cs="Times New Roman"/>
          <w:sz w:val="24"/>
          <w:szCs w:val="24"/>
        </w:rPr>
        <w:t>Papì</w:t>
      </w:r>
      <w:r>
        <w:rPr>
          <w:rFonts w:ascii="Times New Roman" w:hAnsi="Times New Roman" w:cs="Times New Roman"/>
          <w:sz w:val="24"/>
          <w:szCs w:val="24"/>
        </w:rPr>
        <w:t>a</w:t>
      </w:r>
      <w:proofErr w:type="spellEnd"/>
      <w:r>
        <w:rPr>
          <w:rFonts w:ascii="Times New Roman" w:hAnsi="Times New Roman" w:cs="Times New Roman"/>
          <w:sz w:val="24"/>
          <w:szCs w:val="24"/>
        </w:rPr>
        <w:t xml:space="preserve"> parlano di due Giovanni; Ireneo di Lione ritiene che si tratti di un’unica persona) e continua a divedere i contemporanei. Il testo del vangelo induce a concludere che il figlio di Zebedeo e il discepolo che Gesù amava, autore del IV vangelo</w:t>
      </w:r>
      <w:r w:rsidR="00B96260">
        <w:rPr>
          <w:rFonts w:ascii="Times New Roman" w:hAnsi="Times New Roman" w:cs="Times New Roman"/>
          <w:sz w:val="24"/>
          <w:szCs w:val="24"/>
        </w:rPr>
        <w:t xml:space="preserve"> sia</w:t>
      </w:r>
      <w:r>
        <w:rPr>
          <w:rFonts w:ascii="Times New Roman" w:hAnsi="Times New Roman" w:cs="Times New Roman"/>
          <w:sz w:val="24"/>
          <w:szCs w:val="24"/>
        </w:rPr>
        <w:t xml:space="preserve">no due discepoli distinti (non si spiegherebbe altrimenti perché </w:t>
      </w:r>
      <w:r w:rsidR="00B96260">
        <w:rPr>
          <w:rFonts w:ascii="Times New Roman" w:hAnsi="Times New Roman" w:cs="Times New Roman"/>
          <w:sz w:val="24"/>
          <w:szCs w:val="24"/>
        </w:rPr>
        <w:t>n</w:t>
      </w:r>
      <w:r>
        <w:rPr>
          <w:rFonts w:ascii="Times New Roman" w:hAnsi="Times New Roman" w:cs="Times New Roman"/>
          <w:sz w:val="24"/>
          <w:szCs w:val="24"/>
        </w:rPr>
        <w:t>el IV vangelo non menzioni</w:t>
      </w:r>
      <w:r w:rsidR="00B96260">
        <w:rPr>
          <w:rFonts w:ascii="Times New Roman" w:hAnsi="Times New Roman" w:cs="Times New Roman"/>
          <w:sz w:val="24"/>
          <w:szCs w:val="24"/>
        </w:rPr>
        <w:t>no</w:t>
      </w:r>
      <w:r>
        <w:rPr>
          <w:rFonts w:ascii="Times New Roman" w:hAnsi="Times New Roman" w:cs="Times New Roman"/>
          <w:sz w:val="24"/>
          <w:szCs w:val="24"/>
        </w:rPr>
        <w:t xml:space="preserve"> eventi importanti quali la chiamata sul mare di Galilea, la presenza al fianco di Gesù sul monte della Trasfigurazione o nel </w:t>
      </w:r>
      <w:proofErr w:type="spellStart"/>
      <w:r>
        <w:rPr>
          <w:rFonts w:ascii="Times New Roman" w:hAnsi="Times New Roman" w:cs="Times New Roman"/>
          <w:sz w:val="24"/>
          <w:szCs w:val="24"/>
        </w:rPr>
        <w:t>Getzemani</w:t>
      </w:r>
      <w:proofErr w:type="spellEnd"/>
      <w:r>
        <w:rPr>
          <w:rFonts w:ascii="Times New Roman" w:hAnsi="Times New Roman" w:cs="Times New Roman"/>
          <w:sz w:val="24"/>
          <w:szCs w:val="24"/>
        </w:rPr>
        <w:t xml:space="preserve">). Antichi commentatori </w:t>
      </w:r>
      <w:r w:rsidR="00B96260">
        <w:rPr>
          <w:rFonts w:ascii="Times New Roman" w:hAnsi="Times New Roman" w:cs="Times New Roman"/>
          <w:sz w:val="24"/>
          <w:szCs w:val="24"/>
        </w:rPr>
        <w:t>e la tradizione prediligono l’ipotesi</w:t>
      </w:r>
      <w:r>
        <w:rPr>
          <w:rFonts w:ascii="Times New Roman" w:hAnsi="Times New Roman" w:cs="Times New Roman"/>
          <w:sz w:val="24"/>
          <w:szCs w:val="24"/>
        </w:rPr>
        <w:t xml:space="preserve"> che si tratti di un’unica persona.</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Come provvisoria – e un po’ salomonica – conclusione citiamo le parole del Concilio Vaticano II nella </w:t>
      </w:r>
      <w:r w:rsidRPr="00400100">
        <w:rPr>
          <w:rFonts w:ascii="Times New Roman" w:hAnsi="Times New Roman" w:cs="Times New Roman"/>
          <w:i/>
          <w:sz w:val="24"/>
          <w:szCs w:val="24"/>
        </w:rPr>
        <w:t xml:space="preserve">Dei </w:t>
      </w:r>
      <w:proofErr w:type="spellStart"/>
      <w:r w:rsidRPr="00400100">
        <w:rPr>
          <w:rFonts w:ascii="Times New Roman" w:hAnsi="Times New Roman" w:cs="Times New Roman"/>
          <w:i/>
          <w:sz w:val="24"/>
          <w:szCs w:val="24"/>
        </w:rPr>
        <w:t>Verbum</w:t>
      </w:r>
      <w:proofErr w:type="spellEnd"/>
      <w:r>
        <w:rPr>
          <w:rFonts w:ascii="Times New Roman" w:hAnsi="Times New Roman" w:cs="Times New Roman"/>
          <w:sz w:val="24"/>
          <w:szCs w:val="24"/>
        </w:rPr>
        <w:t xml:space="preserve">, n. 18: “La Chiesa ha sempre e in ogni luogo ritenuto e ritiene che i quattro evangeli siano </w:t>
      </w:r>
      <w:r w:rsidRPr="007563D8">
        <w:rPr>
          <w:rFonts w:ascii="Times New Roman" w:hAnsi="Times New Roman" w:cs="Times New Roman"/>
          <w:sz w:val="24"/>
          <w:szCs w:val="24"/>
          <w:u w:val="single"/>
        </w:rPr>
        <w:t>di origine apostolica</w:t>
      </w:r>
      <w:r>
        <w:rPr>
          <w:rFonts w:ascii="Times New Roman" w:hAnsi="Times New Roman" w:cs="Times New Roman"/>
          <w:sz w:val="24"/>
          <w:szCs w:val="24"/>
        </w:rPr>
        <w:t xml:space="preserve">. Infatti ciò che gli apostoli, per mandato di Cristo predicarono, dopo, per ispirazione dello Spirito Santo, fu </w:t>
      </w:r>
      <w:r w:rsidRPr="00400100">
        <w:rPr>
          <w:rFonts w:ascii="Times New Roman" w:hAnsi="Times New Roman" w:cs="Times New Roman"/>
          <w:sz w:val="24"/>
          <w:szCs w:val="24"/>
          <w:u w:val="single"/>
        </w:rPr>
        <w:t>dagli stessi o da uomini della loro cerchia</w:t>
      </w:r>
      <w:r>
        <w:rPr>
          <w:rFonts w:ascii="Times New Roman" w:hAnsi="Times New Roman" w:cs="Times New Roman"/>
          <w:sz w:val="24"/>
          <w:szCs w:val="24"/>
        </w:rPr>
        <w:t xml:space="preserve">, tramandato in scritti, come fondamento della fede”. Per la Chiesa dunque, fatta salva l’originaria testimonianza apostolica, la ricerca sugli autori materiali degli scritti è aperta e libera. Che Marco e Luca non facessero parte dei dodici, ma fossero discepoli della seconda ora, è oggi tranquillamente accettato. Nessuno pensa che questo sia è un motivo per negare valore ai loro scritti, espressione della memoria storica e della fede della comunità. La ricerca storico-critica infatti non </w:t>
      </w:r>
      <w:r w:rsidR="00382AAE">
        <w:rPr>
          <w:rFonts w:ascii="Times New Roman" w:hAnsi="Times New Roman" w:cs="Times New Roman"/>
          <w:sz w:val="24"/>
          <w:szCs w:val="24"/>
        </w:rPr>
        <w:t>concern</w:t>
      </w:r>
      <w:r>
        <w:rPr>
          <w:rFonts w:ascii="Times New Roman" w:hAnsi="Times New Roman" w:cs="Times New Roman"/>
          <w:sz w:val="24"/>
          <w:szCs w:val="24"/>
        </w:rPr>
        <w:t xml:space="preserve">e la canonicità dei testi. </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Considerando che il Quarto Vangelo ha due conclusioni (20,30-31 e 21,24-25), la prima dell’autore del testo, la seconda chiaramente opera della comunità giovannea, l’ipotesi più accreditata (che ricavo da Romano Penna, </w:t>
      </w:r>
      <w:r>
        <w:rPr>
          <w:rFonts w:ascii="Times New Roman" w:hAnsi="Times New Roman" w:cs="Times New Roman"/>
          <w:i/>
          <w:sz w:val="24"/>
          <w:szCs w:val="24"/>
        </w:rPr>
        <w:t>La formazione del Nuovo Testamento</w:t>
      </w:r>
      <w:r>
        <w:rPr>
          <w:rFonts w:ascii="Times New Roman" w:hAnsi="Times New Roman" w:cs="Times New Roman"/>
          <w:sz w:val="24"/>
          <w:szCs w:val="24"/>
        </w:rPr>
        <w:t xml:space="preserve">, Ed. San Paolo 2011 e da Gianfranco Ravasi, </w:t>
      </w:r>
      <w:r>
        <w:rPr>
          <w:rFonts w:ascii="Times New Roman" w:hAnsi="Times New Roman" w:cs="Times New Roman"/>
          <w:i/>
          <w:sz w:val="24"/>
          <w:szCs w:val="24"/>
        </w:rPr>
        <w:t>La buona novella,</w:t>
      </w:r>
      <w:r>
        <w:rPr>
          <w:rFonts w:ascii="Times New Roman" w:hAnsi="Times New Roman" w:cs="Times New Roman"/>
          <w:sz w:val="24"/>
          <w:szCs w:val="24"/>
        </w:rPr>
        <w:t xml:space="preserve"> Mondadori, 1996) è che la sua formazione sia avvenuta in tre stadi:</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racconto di </w:t>
      </w:r>
      <w:r w:rsidRPr="00F64725">
        <w:rPr>
          <w:rFonts w:ascii="Times New Roman" w:hAnsi="Times New Roman" w:cs="Times New Roman"/>
          <w:sz w:val="24"/>
          <w:szCs w:val="24"/>
          <w:u w:val="single"/>
        </w:rPr>
        <w:t>tanti testimoni oculari</w:t>
      </w:r>
      <w:r>
        <w:rPr>
          <w:rFonts w:ascii="Times New Roman" w:hAnsi="Times New Roman" w:cs="Times New Roman"/>
          <w:sz w:val="24"/>
          <w:szCs w:val="24"/>
        </w:rPr>
        <w:t xml:space="preserve"> della vicenda di Gesù, </w:t>
      </w:r>
      <w:r w:rsidRPr="00F64725">
        <w:rPr>
          <w:rFonts w:ascii="Times New Roman" w:hAnsi="Times New Roman" w:cs="Times New Roman"/>
          <w:sz w:val="24"/>
          <w:szCs w:val="24"/>
          <w:u w:val="single"/>
        </w:rPr>
        <w:t>in particolare di un testimone</w:t>
      </w:r>
      <w:r>
        <w:rPr>
          <w:rFonts w:ascii="Times New Roman" w:hAnsi="Times New Roman" w:cs="Times New Roman"/>
          <w:sz w:val="24"/>
          <w:szCs w:val="24"/>
        </w:rPr>
        <w:t>, che ebbe con lui un rapporto strettissimo, momenti di dialogo profondo e intimo, che fu in posizione di prestigio accanto a Pietro, che fu testimone, con Maria, della sua agonia e morte, testimone della tomba vuota, testimone di un incontro con il Risorto.</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La messa per iscritto di queste testimonianze-ricordi ad opera di un giudeo-ellenista colto, che traduce in greco termini aramaici, un teologo di alto profilo, capace di esprimere un messaggio profondo in un linguaggio semplice. A lui si deve la prima conclusione (Gv 20,30-31).</w:t>
      </w:r>
    </w:p>
    <w:p w:rsidR="0069366D" w:rsidRDefault="0069366D" w:rsidP="006936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L’edizione finale ad opera della comunità che mentre avvalora la testimonianza, si preoccupa di recuperare la funzione di Pietro come pastore e guida, come si evince dal capitolo 21. </w:t>
      </w:r>
    </w:p>
    <w:p w:rsidR="0069366D" w:rsidRPr="00F40922" w:rsidRDefault="0069366D" w:rsidP="0069366D">
      <w:pPr>
        <w:jc w:val="both"/>
        <w:rPr>
          <w:rFonts w:ascii="Times New Roman" w:hAnsi="Times New Roman" w:cs="Times New Roman"/>
          <w:b/>
          <w:caps/>
          <w:sz w:val="24"/>
          <w:szCs w:val="24"/>
        </w:rPr>
      </w:pPr>
      <w:r w:rsidRPr="00F40922">
        <w:rPr>
          <w:rFonts w:ascii="Times New Roman" w:hAnsi="Times New Roman" w:cs="Times New Roman"/>
          <w:b/>
          <w:caps/>
          <w:sz w:val="24"/>
          <w:szCs w:val="24"/>
        </w:rPr>
        <w:t xml:space="preserve">  Sguardo d’insieme al Quarto Vangelo.</w:t>
      </w:r>
    </w:p>
    <w:p w:rsidR="0069366D" w:rsidRDefault="0069366D" w:rsidP="0069366D">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Le differenze rispetto ai Sinottici non sono poche. A parte il Prologo che non ha nulla di simile nei Sinottici, l’evangelista imposta la vita pubblica di Gesù su tre anni, invece che su uno solo: per tre volte infatti egli si reca a Gerusalemme per la Pasqua (2,13; 6,4; 11,55), Gesù compie solo sette segni-miracoli, non compie nessun esorcismo, non racconta parabole, non incontra né frequenta pubblicani e prostitute, non invita alla conversione, ma a credere, non annuncia il Regno di Dio, menzionato solo nel dialogo notturno a due con Nicodemo. Il Gesù del vangelo di Giovanni non predica il Regno di Dio, ma se stesso, con una tutta serie di auto-designazioni: Io sono il pane, la luce, la porta, il buon pastore, la risurrezione e la vita, la via-verità-vita, la vite… o l’ancora più forte: “Io sono” (</w:t>
      </w:r>
      <w:proofErr w:type="gramStart"/>
      <w:r>
        <w:rPr>
          <w:rFonts w:ascii="Times New Roman" w:hAnsi="Times New Roman" w:cs="Times New Roman"/>
          <w:sz w:val="24"/>
          <w:szCs w:val="24"/>
        </w:rPr>
        <w:t>8,24.28.58</w:t>
      </w:r>
      <w:proofErr w:type="gramEnd"/>
      <w:r>
        <w:rPr>
          <w:rFonts w:ascii="Times New Roman" w:hAnsi="Times New Roman" w:cs="Times New Roman"/>
          <w:sz w:val="24"/>
          <w:szCs w:val="24"/>
        </w:rPr>
        <w:t>; 13,19), fino all’auto-identificazione con Dio (14,9: “Chi ha visto me, ha visto il Padre”).</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Come spiegare tutto questo? Fonti diverse? Selezione dei ricordi nell’arco di mezzo secolo? Maturazione della fede personale dell’autore e della comunità? Che talune conoscenze crescano con il passare del tempo è cosa che succede normalmente, a tutti. Il tempo seleziona i ricordi.</w:t>
      </w:r>
    </w:p>
    <w:p w:rsidR="0069366D" w:rsidRDefault="0069366D" w:rsidP="0069366D">
      <w:pPr>
        <w:jc w:val="both"/>
        <w:rPr>
          <w:rFonts w:ascii="Times New Roman" w:hAnsi="Times New Roman" w:cs="Times New Roman"/>
          <w:sz w:val="24"/>
          <w:szCs w:val="24"/>
        </w:rPr>
      </w:pPr>
      <w:r>
        <w:rPr>
          <w:rFonts w:ascii="Times New Roman" w:hAnsi="Times New Roman" w:cs="Times New Roman"/>
          <w:sz w:val="24"/>
          <w:szCs w:val="24"/>
        </w:rPr>
        <w:t xml:space="preserve">  </w:t>
      </w:r>
      <w:r w:rsidRPr="00084B22">
        <w:rPr>
          <w:rFonts w:ascii="Times New Roman" w:hAnsi="Times New Roman" w:cs="Times New Roman"/>
          <w:b/>
          <w:sz w:val="24"/>
          <w:szCs w:val="24"/>
        </w:rPr>
        <w:t>Struttura del Quarto Vangelo</w:t>
      </w:r>
      <w:r>
        <w:rPr>
          <w:rFonts w:ascii="Times New Roman" w:hAnsi="Times New Roman" w:cs="Times New Roman"/>
          <w:sz w:val="24"/>
          <w:szCs w:val="24"/>
        </w:rPr>
        <w:t>. È chiaramente diviso in due parti, assolutamente spropositate nelle loro dimensioni: 1-12: i tre anni di vita pubblica di Gesù; 13-20: diciotto giorni: gli ultimi sette giorni di vita, più i tre nel sepolcro, la risurrezione e gli otto giorni seguenti! L’apparizione finale sul lago di Tiberiade (cap. 21) non ha menzioni temporali.</w:t>
      </w:r>
    </w:p>
    <w:p w:rsidR="0069366D" w:rsidRPr="007B4332" w:rsidRDefault="0069366D" w:rsidP="0069366D">
      <w:pPr>
        <w:jc w:val="both"/>
        <w:rPr>
          <w:rFonts w:ascii="Times New Roman" w:hAnsi="Times New Roman" w:cs="Times New Roman"/>
          <w:sz w:val="24"/>
          <w:szCs w:val="24"/>
        </w:rPr>
      </w:pPr>
      <w:r>
        <w:rPr>
          <w:rFonts w:ascii="Times New Roman" w:hAnsi="Times New Roman" w:cs="Times New Roman"/>
          <w:b/>
          <w:sz w:val="24"/>
          <w:szCs w:val="24"/>
        </w:rPr>
        <w:t>Il Prologo</w:t>
      </w:r>
      <w:r>
        <w:rPr>
          <w:rFonts w:ascii="Times New Roman" w:hAnsi="Times New Roman" w:cs="Times New Roman"/>
          <w:sz w:val="24"/>
          <w:szCs w:val="24"/>
        </w:rPr>
        <w:t>: inno al Logos</w:t>
      </w:r>
    </w:p>
    <w:p w:rsidR="0069366D" w:rsidRPr="007B4332"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La vita pubblica:</w:t>
      </w:r>
    </w:p>
    <w:p w:rsidR="0069366D" w:rsidRDefault="0069366D" w:rsidP="0069366D">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Dal Battista a Gesù (1,19-51)</w:t>
      </w:r>
    </w:p>
    <w:p w:rsidR="0069366D" w:rsidRDefault="0069366D" w:rsidP="0069366D">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La rivelazione del Messia a Cana in Galilea (2,1-12) e a Gerusalemme, con la purificazione del tempio (2,15-22).</w:t>
      </w:r>
    </w:p>
    <w:p w:rsidR="0069366D" w:rsidRDefault="0069366D" w:rsidP="0069366D">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Tre candidati alla fede: un giudeo, Nicodemo (3,1-21), la samaritana, un’eretica (4,1-42) e un pagano, funzionario del re (4,46-54).</w:t>
      </w:r>
    </w:p>
    <w:p w:rsidR="0069366D" w:rsidRPr="0085145F" w:rsidRDefault="0069366D" w:rsidP="0069366D">
      <w:pPr>
        <w:pStyle w:val="Paragrafoelenco"/>
        <w:numPr>
          <w:ilvl w:val="0"/>
          <w:numId w:val="2"/>
        </w:numPr>
        <w:jc w:val="both"/>
        <w:rPr>
          <w:rFonts w:ascii="Times New Roman" w:hAnsi="Times New Roman" w:cs="Times New Roman"/>
          <w:sz w:val="24"/>
          <w:szCs w:val="24"/>
        </w:rPr>
      </w:pPr>
      <w:r w:rsidRPr="0085145F">
        <w:rPr>
          <w:rFonts w:ascii="Times New Roman" w:hAnsi="Times New Roman" w:cs="Times New Roman"/>
          <w:sz w:val="24"/>
          <w:szCs w:val="24"/>
        </w:rPr>
        <w:t>I sette segni-miracoli:</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L’acqua cambiata in vino (2,1-12)</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La guarigione del figlio del funzionario del re (4,46-54)</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Guarigione del paralitico della piscina di Bethesda (5,1-9)</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La moltiplicazione dei pani e pesci (6,1-15)</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Gesù cammina sulle acque (6,16-21)</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Guarigione del cieco nato (9,1-12)</w:t>
      </w:r>
    </w:p>
    <w:p w:rsidR="0069366D" w:rsidRDefault="0069366D" w:rsidP="0069366D">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Risurrezione di Lazzaro (11,1-44)</w:t>
      </w:r>
    </w:p>
    <w:p w:rsidR="0069366D" w:rsidRDefault="0069366D" w:rsidP="0069366D">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Il viaggio verso Gerusalemme e la congiura dei Giudei contro di lui (11)</w:t>
      </w:r>
    </w:p>
    <w:p w:rsidR="0069366D" w:rsidRDefault="0069366D" w:rsidP="0069366D">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La cena di Betania (12,1-11), l’ingresso in Gerusalemme (12,12-19), la curiosità dei pagani e la chiusura dei Giudei (12,20-50).</w:t>
      </w:r>
    </w:p>
    <w:p w:rsidR="0069366D" w:rsidRDefault="0069366D" w:rsidP="0069366D">
      <w:pPr>
        <w:jc w:val="both"/>
        <w:rPr>
          <w:rFonts w:ascii="Times New Roman" w:hAnsi="Times New Roman" w:cs="Times New Roman"/>
          <w:b/>
          <w:sz w:val="24"/>
          <w:szCs w:val="24"/>
        </w:rPr>
      </w:pPr>
      <w:r>
        <w:rPr>
          <w:rFonts w:ascii="Times New Roman" w:hAnsi="Times New Roman" w:cs="Times New Roman"/>
          <w:b/>
          <w:sz w:val="24"/>
          <w:szCs w:val="24"/>
        </w:rPr>
        <w:t>L’Ora di Gesù. Gli insegnamenti e gli eventi finali:</w:t>
      </w:r>
    </w:p>
    <w:p w:rsidR="0069366D" w:rsidRDefault="0069366D" w:rsidP="0069366D">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I discorsi di addio (13-17)</w:t>
      </w:r>
    </w:p>
    <w:p w:rsidR="0069366D" w:rsidRDefault="0069366D" w:rsidP="0069366D">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Le quattro scene della passione: orto degli ulivi, processo giudaico e romano, Calvario (18-19)</w:t>
      </w:r>
    </w:p>
    <w:p w:rsidR="0069366D" w:rsidRPr="00AB6AAD" w:rsidRDefault="0069366D" w:rsidP="0069366D">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La risurrezione e le apparizioni (20)</w:t>
      </w:r>
    </w:p>
    <w:p w:rsidR="0069366D" w:rsidRPr="00E943DF" w:rsidRDefault="0069366D" w:rsidP="0069366D">
      <w:pPr>
        <w:jc w:val="both"/>
        <w:rPr>
          <w:rFonts w:ascii="Times New Roman" w:hAnsi="Times New Roman" w:cs="Times New Roman"/>
          <w:sz w:val="24"/>
          <w:szCs w:val="24"/>
        </w:rPr>
      </w:pPr>
      <w:r>
        <w:rPr>
          <w:rFonts w:ascii="Times New Roman" w:hAnsi="Times New Roman" w:cs="Times New Roman"/>
          <w:b/>
          <w:sz w:val="24"/>
          <w:szCs w:val="24"/>
        </w:rPr>
        <w:t xml:space="preserve">Appendice: </w:t>
      </w:r>
      <w:r>
        <w:rPr>
          <w:rFonts w:ascii="Times New Roman" w:hAnsi="Times New Roman" w:cs="Times New Roman"/>
          <w:sz w:val="24"/>
          <w:szCs w:val="24"/>
        </w:rPr>
        <w:t>La pesca miracolosa e il primato di Pietro (21).</w:t>
      </w:r>
    </w:p>
    <w:p w:rsidR="0069366D" w:rsidRPr="00890F14" w:rsidRDefault="0069366D" w:rsidP="0069366D">
      <w:pPr>
        <w:jc w:val="both"/>
        <w:rPr>
          <w:rFonts w:ascii="Times New Roman" w:hAnsi="Times New Roman" w:cs="Times New Roman"/>
          <w:b/>
          <w:caps/>
          <w:sz w:val="24"/>
          <w:szCs w:val="24"/>
        </w:rPr>
      </w:pPr>
      <w:r w:rsidRPr="00890F14">
        <w:rPr>
          <w:rFonts w:ascii="Times New Roman" w:hAnsi="Times New Roman" w:cs="Times New Roman"/>
          <w:b/>
          <w:caps/>
          <w:sz w:val="24"/>
          <w:szCs w:val="24"/>
        </w:rPr>
        <w:t>Cosa vuole trasmetterci l’autore del Quarto Vangelo.</w:t>
      </w:r>
    </w:p>
    <w:p w:rsidR="0069366D" w:rsidRPr="00382AAE"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1.  Il </w:t>
      </w:r>
      <w:r w:rsidRPr="0043293D">
        <w:rPr>
          <w:rFonts w:ascii="Times New Roman" w:hAnsi="Times New Roman" w:cs="Times New Roman"/>
          <w:sz w:val="24"/>
          <w:szCs w:val="24"/>
          <w:u w:val="single"/>
        </w:rPr>
        <w:t>fascino della figura di Gesù</w:t>
      </w:r>
      <w:r>
        <w:rPr>
          <w:rFonts w:ascii="Times New Roman" w:hAnsi="Times New Roman" w:cs="Times New Roman"/>
          <w:sz w:val="24"/>
          <w:szCs w:val="24"/>
        </w:rPr>
        <w:t>, come espresso chiaramente nella P</w:t>
      </w:r>
      <w:r w:rsidRPr="007563D8">
        <w:rPr>
          <w:rFonts w:ascii="Times New Roman" w:hAnsi="Times New Roman" w:cs="Times New Roman"/>
          <w:sz w:val="24"/>
          <w:szCs w:val="24"/>
        </w:rPr>
        <w:t>rima Lettera di Giovanni:</w:t>
      </w:r>
      <w:r w:rsidRPr="007563D8">
        <w:rPr>
          <w:rFonts w:ascii="Times New Roman" w:hAnsi="Times New Roman" w:cs="Times New Roman"/>
          <w:i/>
          <w:sz w:val="24"/>
          <w:szCs w:val="24"/>
        </w:rPr>
        <w:t xml:space="preserve"> </w:t>
      </w:r>
      <w:r w:rsidRPr="007563D8">
        <w:rPr>
          <w:rFonts w:ascii="Times New Roman" w:hAnsi="Times New Roman" w:cs="Times New Roman"/>
          <w:i/>
          <w:color w:val="000000"/>
          <w:sz w:val="24"/>
          <w:szCs w:val="24"/>
          <w:shd w:val="clear" w:color="auto" w:fill="FFFFFF"/>
        </w:rPr>
        <w:t>“Ciò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 </w:t>
      </w:r>
      <w:r w:rsidRPr="007563D8">
        <w:rPr>
          <w:rFonts w:ascii="Times New Roman" w:hAnsi="Times New Roman" w:cs="Times New Roman"/>
          <w:color w:val="000000"/>
          <w:sz w:val="24"/>
          <w:szCs w:val="24"/>
          <w:shd w:val="clear" w:color="auto" w:fill="FFFFFF"/>
        </w:rPr>
        <w:t xml:space="preserve"> (1 Gv 1,1-4)</w:t>
      </w:r>
      <w:r w:rsidRPr="007563D8">
        <w:rPr>
          <w:rFonts w:ascii="Times New Roman" w:hAnsi="Times New Roman" w:cs="Times New Roman"/>
          <w:i/>
          <w:color w:val="000000"/>
          <w:sz w:val="24"/>
          <w:szCs w:val="24"/>
          <w:shd w:val="clear" w:color="auto" w:fill="FFFFFF"/>
        </w:rPr>
        <w:t>.</w:t>
      </w:r>
      <w:r w:rsidR="00382AAE">
        <w:rPr>
          <w:rFonts w:ascii="Times New Roman" w:hAnsi="Times New Roman" w:cs="Times New Roman"/>
          <w:color w:val="000000"/>
          <w:sz w:val="24"/>
          <w:szCs w:val="24"/>
          <w:shd w:val="clear" w:color="auto" w:fill="FFFFFF"/>
        </w:rPr>
        <w:t xml:space="preserve"> Gesù è una persona in carne ed ossa. Paradossalmente il vangelo più “spirituale” è anche quello che insiste maggiormente sulla “fisicità” di Gesù.</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Una </w:t>
      </w:r>
      <w:r w:rsidRPr="0043293D">
        <w:rPr>
          <w:rFonts w:ascii="Times New Roman" w:hAnsi="Times New Roman" w:cs="Times New Roman"/>
          <w:color w:val="000000"/>
          <w:sz w:val="24"/>
          <w:szCs w:val="24"/>
          <w:u w:val="single"/>
          <w:shd w:val="clear" w:color="auto" w:fill="FFFFFF"/>
        </w:rPr>
        <w:t>chiarificazione dell’identità di Gesù</w:t>
      </w:r>
      <w:r>
        <w:rPr>
          <w:rFonts w:ascii="Times New Roman" w:hAnsi="Times New Roman" w:cs="Times New Roman"/>
          <w:color w:val="000000"/>
          <w:sz w:val="24"/>
          <w:szCs w:val="24"/>
          <w:shd w:val="clear" w:color="auto" w:fill="FFFFFF"/>
        </w:rPr>
        <w:t>, alla luce della risurrezione e della maturazione di fede avvenuta nell’autore e nella comunità nell’arco di mezzo secolo. Gesù non è solo un grande personaggio storico, ma un Dio in forma umana. Quattro lineamenti emergono:</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Figlio unigenito di Dio, inviato nel mondo per salvarlo: (Gv 3,16-17).</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Il Logos, la Parola che era fin dal principio, mediatrice della creazione: (Gv 1,1-3)</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Il Figlio dell’uomo, che inaugura gli ultimi tempi ed è il giudice universale (Gv 3,16-21)</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Dio, come espresso dall’</w:t>
      </w:r>
      <w:r w:rsidRPr="007B4332">
        <w:rPr>
          <w:rFonts w:ascii="Times New Roman" w:hAnsi="Times New Roman" w:cs="Times New Roman"/>
          <w:i/>
          <w:color w:val="000000"/>
          <w:sz w:val="24"/>
          <w:szCs w:val="24"/>
          <w:shd w:val="clear" w:color="auto" w:fill="FFFFFF"/>
        </w:rPr>
        <w:t>Io sono</w:t>
      </w:r>
      <w:r>
        <w:rPr>
          <w:rFonts w:ascii="Times New Roman" w:hAnsi="Times New Roman" w:cs="Times New Roman"/>
          <w:color w:val="000000"/>
          <w:sz w:val="24"/>
          <w:szCs w:val="24"/>
          <w:shd w:val="clear" w:color="auto" w:fill="FFFFFF"/>
        </w:rPr>
        <w:t xml:space="preserve"> (Es. 3,14): “Prima che Abramo fosse, Io Sono” (Gv 8,58).</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Poi una serie di </w:t>
      </w:r>
      <w:r w:rsidRPr="00890F14">
        <w:rPr>
          <w:rFonts w:ascii="Times New Roman" w:hAnsi="Times New Roman" w:cs="Times New Roman"/>
          <w:color w:val="000000"/>
          <w:sz w:val="24"/>
          <w:szCs w:val="24"/>
          <w:u w:val="single"/>
          <w:shd w:val="clear" w:color="auto" w:fill="FFFFFF"/>
        </w:rPr>
        <w:t>immagini-simbolo</w:t>
      </w:r>
      <w:r>
        <w:rPr>
          <w:rFonts w:ascii="Times New Roman" w:hAnsi="Times New Roman" w:cs="Times New Roman"/>
          <w:color w:val="000000"/>
          <w:sz w:val="24"/>
          <w:szCs w:val="24"/>
          <w:shd w:val="clear" w:color="auto" w:fill="FFFFFF"/>
        </w:rPr>
        <w:t xml:space="preserve"> molto note e care a</w:t>
      </w:r>
      <w:r w:rsidRPr="00890F14">
        <w:rPr>
          <w:rFonts w:ascii="Times New Roman" w:hAnsi="Times New Roman" w:cs="Times New Roman"/>
          <w:color w:val="000000"/>
          <w:sz w:val="24"/>
          <w:szCs w:val="24"/>
          <w:shd w:val="clear" w:color="auto" w:fill="FFFFFF"/>
        </w:rPr>
        <w:t>lla</w:t>
      </w:r>
      <w:r>
        <w:rPr>
          <w:rFonts w:ascii="Times New Roman" w:hAnsi="Times New Roman" w:cs="Times New Roman"/>
          <w:color w:val="000000"/>
          <w:sz w:val="24"/>
          <w:szCs w:val="24"/>
          <w:shd w:val="clear" w:color="auto" w:fill="FFFFFF"/>
        </w:rPr>
        <w:t xml:space="preserve"> spiritualità cristiana:</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Pane di vita (</w:t>
      </w:r>
      <w:proofErr w:type="gramStart"/>
      <w:r>
        <w:rPr>
          <w:rFonts w:ascii="Times New Roman" w:hAnsi="Times New Roman" w:cs="Times New Roman"/>
          <w:color w:val="000000"/>
          <w:sz w:val="24"/>
          <w:szCs w:val="24"/>
          <w:shd w:val="clear" w:color="auto" w:fill="FFFFFF"/>
        </w:rPr>
        <w:t>6,35.51</w:t>
      </w:r>
      <w:proofErr w:type="gramEnd"/>
      <w:r>
        <w:rPr>
          <w:rFonts w:ascii="Times New Roman" w:hAnsi="Times New Roman" w:cs="Times New Roman"/>
          <w:color w:val="000000"/>
          <w:sz w:val="24"/>
          <w:szCs w:val="24"/>
          <w:shd w:val="clear" w:color="auto" w:fill="FFFFFF"/>
        </w:rPr>
        <w:t>)</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Luce del mondo (8,12. 9,5)</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Porta (</w:t>
      </w:r>
      <w:proofErr w:type="gramStart"/>
      <w:r>
        <w:rPr>
          <w:rFonts w:ascii="Times New Roman" w:hAnsi="Times New Roman" w:cs="Times New Roman"/>
          <w:color w:val="000000"/>
          <w:sz w:val="24"/>
          <w:szCs w:val="24"/>
          <w:shd w:val="clear" w:color="auto" w:fill="FFFFFF"/>
        </w:rPr>
        <w:t>20,7.9</w:t>
      </w:r>
      <w:proofErr w:type="gramEnd"/>
      <w:r>
        <w:rPr>
          <w:rFonts w:ascii="Times New Roman" w:hAnsi="Times New Roman" w:cs="Times New Roman"/>
          <w:color w:val="000000"/>
          <w:sz w:val="24"/>
          <w:szCs w:val="24"/>
          <w:shd w:val="clear" w:color="auto" w:fill="FFFFFF"/>
        </w:rPr>
        <w:t>)</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Buon pastore (</w:t>
      </w:r>
      <w:proofErr w:type="gramStart"/>
      <w:r>
        <w:rPr>
          <w:rFonts w:ascii="Times New Roman" w:hAnsi="Times New Roman" w:cs="Times New Roman"/>
          <w:color w:val="000000"/>
          <w:sz w:val="24"/>
          <w:szCs w:val="24"/>
          <w:shd w:val="clear" w:color="auto" w:fill="FFFFFF"/>
        </w:rPr>
        <w:t>10,11.14</w:t>
      </w:r>
      <w:proofErr w:type="gramEnd"/>
      <w:r w:rsidRPr="005A1EF3">
        <w:rPr>
          <w:rFonts w:ascii="Times New Roman" w:hAnsi="Times New Roman" w:cs="Times New Roman"/>
          <w:color w:val="000000"/>
          <w:sz w:val="24"/>
          <w:szCs w:val="24"/>
          <w:shd w:val="clear" w:color="auto" w:fill="FFFFFF"/>
        </w:rPr>
        <w:t>)</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Risurrezione e vita (11,25)</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Via verità e vita (14,6)</w:t>
      </w:r>
    </w:p>
    <w:p w:rsidR="0069366D" w:rsidRPr="005A1EF3"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Vite vera (15,1)</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L’annuncio di una </w:t>
      </w:r>
      <w:r w:rsidRPr="007A1A70">
        <w:rPr>
          <w:rFonts w:ascii="Times New Roman" w:hAnsi="Times New Roman" w:cs="Times New Roman"/>
          <w:color w:val="000000"/>
          <w:sz w:val="24"/>
          <w:szCs w:val="24"/>
          <w:u w:val="single"/>
          <w:shd w:val="clear" w:color="auto" w:fill="FFFFFF"/>
        </w:rPr>
        <w:t>salvezza</w:t>
      </w:r>
      <w:r>
        <w:rPr>
          <w:rFonts w:ascii="Times New Roman" w:hAnsi="Times New Roman" w:cs="Times New Roman"/>
          <w:color w:val="000000"/>
          <w:sz w:val="24"/>
          <w:szCs w:val="24"/>
          <w:shd w:val="clear" w:color="auto" w:fill="FFFFFF"/>
        </w:rPr>
        <w:t xml:space="preserve"> che si è </w:t>
      </w:r>
      <w:r w:rsidRPr="007A1A70">
        <w:rPr>
          <w:rFonts w:ascii="Times New Roman" w:hAnsi="Times New Roman" w:cs="Times New Roman"/>
          <w:color w:val="000000"/>
          <w:sz w:val="24"/>
          <w:szCs w:val="24"/>
          <w:u w:val="single"/>
          <w:shd w:val="clear" w:color="auto" w:fill="FFFFFF"/>
        </w:rPr>
        <w:t>già realizzata nel tempo</w:t>
      </w:r>
      <w:r>
        <w:rPr>
          <w:rFonts w:ascii="Times New Roman" w:hAnsi="Times New Roman" w:cs="Times New Roman"/>
          <w:color w:val="000000"/>
          <w:sz w:val="24"/>
          <w:szCs w:val="24"/>
          <w:shd w:val="clear" w:color="auto" w:fill="FFFFFF"/>
        </w:rPr>
        <w:t>: “Chi crede in lui non è condannato” (Gv 3,18) “Se uno osserva la mia parola non vedrà la morte in eterno” (Gv 8,51).</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La </w:t>
      </w:r>
      <w:r w:rsidRPr="006B71B9">
        <w:rPr>
          <w:rFonts w:ascii="Times New Roman" w:hAnsi="Times New Roman" w:cs="Times New Roman"/>
          <w:color w:val="000000"/>
          <w:sz w:val="24"/>
          <w:szCs w:val="24"/>
          <w:u w:val="single"/>
          <w:shd w:val="clear" w:color="auto" w:fill="FFFFFF"/>
        </w:rPr>
        <w:t>visione della Chiesa</w:t>
      </w:r>
      <w:r>
        <w:rPr>
          <w:rFonts w:ascii="Times New Roman" w:hAnsi="Times New Roman" w:cs="Times New Roman"/>
          <w:color w:val="000000"/>
          <w:sz w:val="24"/>
          <w:szCs w:val="24"/>
          <w:shd w:val="clear" w:color="auto" w:fill="FFFFFF"/>
        </w:rPr>
        <w:t xml:space="preserve"> non </w:t>
      </w:r>
      <w:r w:rsidRPr="009D138C">
        <w:rPr>
          <w:rFonts w:ascii="Times New Roman" w:hAnsi="Times New Roman" w:cs="Times New Roman"/>
          <w:color w:val="000000"/>
          <w:sz w:val="24"/>
          <w:szCs w:val="24"/>
          <w:u w:val="single"/>
          <w:shd w:val="clear" w:color="auto" w:fill="FFFFFF"/>
        </w:rPr>
        <w:t>come</w:t>
      </w:r>
      <w:r>
        <w:rPr>
          <w:rFonts w:ascii="Times New Roman" w:hAnsi="Times New Roman" w:cs="Times New Roman"/>
          <w:color w:val="000000"/>
          <w:sz w:val="24"/>
          <w:szCs w:val="24"/>
          <w:shd w:val="clear" w:color="auto" w:fill="FFFFFF"/>
        </w:rPr>
        <w:t xml:space="preserve"> struttura sociologica, ma come gruppo di persone caratterizzate dal rapporto con Cristo, in un contesto di </w:t>
      </w:r>
      <w:r w:rsidRPr="006B71B9">
        <w:rPr>
          <w:rFonts w:ascii="Times New Roman" w:hAnsi="Times New Roman" w:cs="Times New Roman"/>
          <w:color w:val="000000"/>
          <w:sz w:val="24"/>
          <w:szCs w:val="24"/>
          <w:u w:val="single"/>
          <w:shd w:val="clear" w:color="auto" w:fill="FFFFFF"/>
        </w:rPr>
        <w:t>fraternità</w:t>
      </w:r>
      <w:r>
        <w:rPr>
          <w:rFonts w:ascii="Times New Roman" w:hAnsi="Times New Roman" w:cs="Times New Roman"/>
          <w:color w:val="000000"/>
          <w:sz w:val="24"/>
          <w:szCs w:val="24"/>
          <w:u w:val="single"/>
          <w:shd w:val="clear" w:color="auto" w:fill="FFFFFF"/>
        </w:rPr>
        <w:t>.</w:t>
      </w:r>
      <w:r>
        <w:rPr>
          <w:rFonts w:ascii="Times New Roman" w:hAnsi="Times New Roman" w:cs="Times New Roman"/>
          <w:color w:val="000000"/>
          <w:sz w:val="24"/>
          <w:szCs w:val="24"/>
          <w:shd w:val="clear" w:color="auto" w:fill="FFFFFF"/>
        </w:rPr>
        <w:t xml:space="preserve"> </w:t>
      </w:r>
      <w:r w:rsidRPr="00FA054B">
        <w:rPr>
          <w:rFonts w:ascii="Times New Roman" w:hAnsi="Times New Roman" w:cs="Times New Roman"/>
          <w:color w:val="000000"/>
          <w:sz w:val="24"/>
          <w:szCs w:val="24"/>
          <w:u w:val="single"/>
          <w:shd w:val="clear" w:color="auto" w:fill="FFFFFF"/>
        </w:rPr>
        <w:t xml:space="preserve">L’amore </w:t>
      </w:r>
      <w:r>
        <w:rPr>
          <w:rFonts w:ascii="Times New Roman" w:hAnsi="Times New Roman" w:cs="Times New Roman"/>
          <w:color w:val="000000"/>
          <w:sz w:val="24"/>
          <w:szCs w:val="24"/>
          <w:u w:val="single"/>
          <w:shd w:val="clear" w:color="auto" w:fill="FFFFFF"/>
        </w:rPr>
        <w:t>è l’unico</w:t>
      </w:r>
      <w:r w:rsidRPr="00FA054B">
        <w:rPr>
          <w:rFonts w:ascii="Times New Roman" w:hAnsi="Times New Roman" w:cs="Times New Roman"/>
          <w:color w:val="000000"/>
          <w:sz w:val="24"/>
          <w:szCs w:val="24"/>
          <w:u w:val="single"/>
          <w:shd w:val="clear" w:color="auto" w:fill="FFFFFF"/>
        </w:rPr>
        <w:t xml:space="preserve"> principio gerarchico nella comunità</w:t>
      </w:r>
      <w:r>
        <w:rPr>
          <w:rFonts w:ascii="Times New Roman" w:hAnsi="Times New Roman" w:cs="Times New Roman"/>
          <w:color w:val="000000"/>
          <w:sz w:val="24"/>
          <w:szCs w:val="24"/>
          <w:shd w:val="clear" w:color="auto" w:fill="FFFFFF"/>
        </w:rPr>
        <w:t>: “Simone, figlio di Giovanni, mi ami più di costoro? [...] Pasci i miei agnelli” (21,15).</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Pr="007A1A70">
        <w:rPr>
          <w:rFonts w:ascii="Times New Roman" w:hAnsi="Times New Roman" w:cs="Times New Roman"/>
          <w:color w:val="000000"/>
          <w:sz w:val="24"/>
          <w:szCs w:val="24"/>
          <w:u w:val="single"/>
          <w:shd w:val="clear" w:color="auto" w:fill="FFFFFF"/>
        </w:rPr>
        <w:t xml:space="preserve">L’amore come </w:t>
      </w:r>
      <w:r>
        <w:rPr>
          <w:rFonts w:ascii="Times New Roman" w:hAnsi="Times New Roman" w:cs="Times New Roman"/>
          <w:color w:val="000000"/>
          <w:sz w:val="24"/>
          <w:szCs w:val="24"/>
          <w:u w:val="single"/>
          <w:shd w:val="clear" w:color="auto" w:fill="FFFFFF"/>
        </w:rPr>
        <w:t xml:space="preserve">stile di vita e come </w:t>
      </w:r>
      <w:r w:rsidRPr="007A1A70">
        <w:rPr>
          <w:rFonts w:ascii="Times New Roman" w:hAnsi="Times New Roman" w:cs="Times New Roman"/>
          <w:color w:val="000000"/>
          <w:sz w:val="24"/>
          <w:szCs w:val="24"/>
          <w:u w:val="single"/>
          <w:shd w:val="clear" w:color="auto" w:fill="FFFFFF"/>
        </w:rPr>
        <w:t>forma privilegiata di annuncio</w:t>
      </w:r>
      <w:r w:rsidR="004B072D">
        <w:rPr>
          <w:rFonts w:ascii="Times New Roman" w:hAnsi="Times New Roman" w:cs="Times New Roman"/>
          <w:color w:val="000000"/>
          <w:sz w:val="24"/>
          <w:szCs w:val="24"/>
          <w:shd w:val="clear" w:color="auto" w:fill="FFFFFF"/>
        </w:rPr>
        <w:t>. Non c’è l’invito ad andare in tutto il mondo, perché</w:t>
      </w:r>
      <w:r>
        <w:rPr>
          <w:rFonts w:ascii="Times New Roman" w:hAnsi="Times New Roman" w:cs="Times New Roman"/>
          <w:color w:val="000000"/>
          <w:sz w:val="24"/>
          <w:szCs w:val="24"/>
          <w:shd w:val="clear" w:color="auto" w:fill="FFFFFF"/>
        </w:rPr>
        <w:t>: “Da questo conosceranno che siete miei discepoli, se avrete amore gli uni per gli altri” (Gv 13,35). Le parole sono secondarie! Riconosciamo qui la radice di forme di spiritualità fiorite nell’ultimo secolo: di Charles de Foucauld e dei Piccoli Fratelli di Gesù (“Gridare il vangelo con la vita”), di Madre Teresa di Calcutta o di Padre Gasparino di Cuneo, di Madeleine Delbrêl…</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6.  </w:t>
      </w:r>
      <w:r>
        <w:rPr>
          <w:rFonts w:ascii="Times New Roman" w:hAnsi="Times New Roman" w:cs="Times New Roman"/>
          <w:color w:val="000000"/>
          <w:sz w:val="24"/>
          <w:szCs w:val="24"/>
          <w:u w:val="single"/>
          <w:shd w:val="clear" w:color="auto" w:fill="FFFFFF"/>
        </w:rPr>
        <w:t>L</w:t>
      </w:r>
      <w:r w:rsidRPr="00E66F78">
        <w:rPr>
          <w:rFonts w:ascii="Times New Roman" w:hAnsi="Times New Roman" w:cs="Times New Roman"/>
          <w:color w:val="000000"/>
          <w:sz w:val="24"/>
          <w:szCs w:val="24"/>
          <w:u w:val="single"/>
          <w:shd w:val="clear" w:color="auto" w:fill="FFFFFF"/>
        </w:rPr>
        <w:t>a fede</w:t>
      </w:r>
      <w:r>
        <w:rPr>
          <w:rFonts w:ascii="Times New Roman" w:hAnsi="Times New Roman" w:cs="Times New Roman"/>
          <w:color w:val="000000"/>
          <w:sz w:val="24"/>
          <w:szCs w:val="24"/>
          <w:u w:val="single"/>
          <w:shd w:val="clear" w:color="auto" w:fill="FFFFFF"/>
        </w:rPr>
        <w:t xml:space="preserve"> come “affidarsi” e come “rimanere”</w:t>
      </w:r>
      <w:r>
        <w:rPr>
          <w:rFonts w:ascii="Times New Roman" w:hAnsi="Times New Roman" w:cs="Times New Roman"/>
          <w:color w:val="000000"/>
          <w:sz w:val="24"/>
          <w:szCs w:val="24"/>
          <w:shd w:val="clear" w:color="auto" w:fill="FFFFFF"/>
        </w:rPr>
        <w:t>. Nel vangelo non compare mai il sostantivo “fede”, mentre compare 98 volte il verbo “credere”:</w:t>
      </w:r>
      <w:r w:rsidRPr="00AE5F9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33 volte il verbo ricorre da solo; 12 volte nel significato di “credere a Gesù” e ben 36 volte nel significato di “credere in lui”! Questo atteggiamento umano di </w:t>
      </w:r>
      <w:r>
        <w:rPr>
          <w:rFonts w:ascii="Times New Roman" w:hAnsi="Times New Roman" w:cs="Times New Roman"/>
          <w:color w:val="000000"/>
          <w:sz w:val="24"/>
          <w:szCs w:val="24"/>
          <w:shd w:val="clear" w:color="auto" w:fill="FFFFFF"/>
        </w:rPr>
        <w:lastRenderedPageBreak/>
        <w:t>fronte alle manifestazioni di Gesù è dono di Dio: “Questa è l’opera di Dio: che voi crediate” (Gv 6,29). Ma qual è l’oggetto di questo credere? Credere a che cosa? Mentre nei Sinottici l’oggetto del credere è il Vangelo o il Regno, mentre in Paolo la sfida è credere che Gesù è morto e risorto per noi, in Giovanni l’oggetto della fede è Gesù stesso. Il credere ci mette dunque in contatto non con un messaggio ma con la persona di Gesù e con il suo mistero. L’oggetto del credere è Gesù nella sua dimensione umana e divina. “Chi crede in me non avrà più sete” (Gv 6,35). Semplificando un po’: siamo passati dal “credere a…” al “credere in…”, inteso come fidarsi ciecamente di una persona. Poi, se ci si fida, bisogna “rimanere” in lui, come il tralcio legato alla vite.</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 </w:t>
      </w:r>
      <w:r w:rsidRPr="00E04C00">
        <w:rPr>
          <w:rFonts w:ascii="Times New Roman" w:hAnsi="Times New Roman" w:cs="Times New Roman"/>
          <w:color w:val="000000"/>
          <w:sz w:val="24"/>
          <w:szCs w:val="24"/>
          <w:u w:val="single"/>
          <w:shd w:val="clear" w:color="auto" w:fill="FFFFFF"/>
        </w:rPr>
        <w:t>La fede ha bisogno di segni, ma li interpreta e va oltre</w:t>
      </w:r>
      <w:r>
        <w:rPr>
          <w:rFonts w:ascii="Times New Roman" w:hAnsi="Times New Roman" w:cs="Times New Roman"/>
          <w:color w:val="000000"/>
          <w:sz w:val="24"/>
          <w:szCs w:val="24"/>
          <w:shd w:val="clear" w:color="auto" w:fill="FFFFFF"/>
        </w:rPr>
        <w:t>: vedo un uomo e credo in Dio; vedo un pane e credo nell’Eucarestia; riacquisto la vista e credo in Gesù luce... Interessante anche l’indicazione degli ostacoli che bloccano la fede:</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Il materialismo, il fermarsi al cibo materiale</w:t>
      </w:r>
    </w:p>
    <w:p w:rsidR="0069366D"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L’ossessione messianica, il fanatismo, che non nota il segno perché troppo piccolo</w:t>
      </w:r>
    </w:p>
    <w:p w:rsidR="0069366D" w:rsidRPr="00F40922" w:rsidRDefault="0069366D" w:rsidP="0069366D">
      <w:pPr>
        <w:pStyle w:val="Paragrafoelenco"/>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L’autosufficienza, il credere di sapere già tutto, tipica dei farisei.</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  L’invito a passare </w:t>
      </w:r>
      <w:r w:rsidRPr="0001749C">
        <w:rPr>
          <w:rFonts w:ascii="Times New Roman" w:hAnsi="Times New Roman" w:cs="Times New Roman"/>
          <w:color w:val="000000"/>
          <w:sz w:val="24"/>
          <w:szCs w:val="24"/>
          <w:u w:val="single"/>
          <w:shd w:val="clear" w:color="auto" w:fill="FFFFFF"/>
        </w:rPr>
        <w:t>da una fede elementare, necessaria per vivere, alla fede “</w:t>
      </w:r>
      <w:proofErr w:type="spellStart"/>
      <w:r w:rsidRPr="0001749C">
        <w:rPr>
          <w:rFonts w:ascii="Times New Roman" w:hAnsi="Times New Roman" w:cs="Times New Roman"/>
          <w:color w:val="000000"/>
          <w:sz w:val="24"/>
          <w:szCs w:val="24"/>
          <w:u w:val="single"/>
          <w:shd w:val="clear" w:color="auto" w:fill="FFFFFF"/>
        </w:rPr>
        <w:t>cristica</w:t>
      </w:r>
      <w:proofErr w:type="spellEnd"/>
      <w:r w:rsidRPr="0001749C">
        <w:rPr>
          <w:rFonts w:ascii="Times New Roman" w:hAnsi="Times New Roman" w:cs="Times New Roman"/>
          <w:color w:val="000000"/>
          <w:sz w:val="24"/>
          <w:szCs w:val="24"/>
          <w:u w:val="single"/>
          <w:shd w:val="clear" w:color="auto" w:fill="FFFFFF"/>
        </w:rPr>
        <w:t>”</w:t>
      </w:r>
      <w:r>
        <w:rPr>
          <w:rFonts w:ascii="Times New Roman" w:hAnsi="Times New Roman" w:cs="Times New Roman"/>
          <w:color w:val="000000"/>
          <w:sz w:val="24"/>
          <w:szCs w:val="24"/>
          <w:shd w:val="clear" w:color="auto" w:fill="FFFFFF"/>
        </w:rPr>
        <w:t xml:space="preserve">: una fede che dà accesso all’intimità con Dio. Come ci ricorda la </w:t>
      </w:r>
      <w:r w:rsidRPr="00573828">
        <w:rPr>
          <w:rFonts w:ascii="Times New Roman" w:hAnsi="Times New Roman" w:cs="Times New Roman"/>
          <w:i/>
          <w:color w:val="000000"/>
          <w:sz w:val="24"/>
          <w:szCs w:val="24"/>
          <w:shd w:val="clear" w:color="auto" w:fill="FFFFFF"/>
        </w:rPr>
        <w:t xml:space="preserve">Dei </w:t>
      </w:r>
      <w:proofErr w:type="spellStart"/>
      <w:r w:rsidRPr="00573828">
        <w:rPr>
          <w:rFonts w:ascii="Times New Roman" w:hAnsi="Times New Roman" w:cs="Times New Roman"/>
          <w:i/>
          <w:color w:val="000000"/>
          <w:sz w:val="24"/>
          <w:szCs w:val="24"/>
          <w:shd w:val="clear" w:color="auto" w:fill="FFFFFF"/>
        </w:rPr>
        <w:t>Verbum</w:t>
      </w:r>
      <w:proofErr w:type="spellEnd"/>
      <w:r>
        <w:rPr>
          <w:rFonts w:ascii="Times New Roman" w:hAnsi="Times New Roman" w:cs="Times New Roman"/>
          <w:color w:val="000000"/>
          <w:sz w:val="24"/>
          <w:szCs w:val="24"/>
          <w:shd w:val="clear" w:color="auto" w:fill="FFFFFF"/>
        </w:rPr>
        <w:t xml:space="preserve"> al n. 4, Gesù non ci mette soltanto davanti a Dio, come hanno fatto i profeti, ma ci fa entrare nella sua intimità, perché lì abita lui stesso. Ecco la “differenza” cristiana. In questo modo Gesù ci fa anche scoprire che nell’intimità di Dio c’è posto per ogni uomo: ecco perché non si possono scindere i due comandamenti dell’amore di Dio e del prossimo. Non è possibile un amore senza l’altro. Di qui quella “mistica del vivere insieme” di cui si parla nell’Evangelii gaudium, 87: “Oggi, quando le reti e gli strumenti di comunicazione umana hanno raggiunto sviluppi inauditi, sentiamo la sfida di scoprire e di trasmettere la mistica del vivere insieme, di mescolarci, di prenderci in braccio, di appoggiarci, di partecipare a questa marea un po’ caotica che può trasformarsi in una vera esperienza di fraternità, in una carovana solidale, in un santo pellegrinaggio”. La mistica cristiana è amare Dio, cercando di promuovere la felicità dell’altro.</w:t>
      </w:r>
    </w:p>
    <w:p w:rsidR="0069366D" w:rsidRPr="00775934" w:rsidRDefault="0069366D" w:rsidP="0069366D">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Conclusione</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Questa intimità con Dio è stata il principio di un nuovo umanesimo, destinato a durare duemila anni, fino ai tempi recenti, caratterizzato dall’attenzione all’uomo in quanto tale nella sua singolarità assoluta. Questo primato dell’uomo si esprime come fiducia, fede elementare nella vita e speranza nel futuro: atteggiamenti che definiscono un modo di stare al mondo. L’umanesimo giovanneo ha influito sulla nostra storia più di quello giudaico segnato dal primato della legge o paolino, segnato dal primato della grazia e della giustificazione. Ce ne rendiamo conto oggi, perché questi atteggiamenti sono messi in discussione e spesso negati: sono venute meno la fiducia elementare tra le persone, la visione positiva del mondo e della vita e la speranza nel futuro.</w:t>
      </w:r>
    </w:p>
    <w:p w:rsid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Proprio per questo la ricerca-annuncio di un nuovo umanesimo, proposta da Papa Francesco e messa in cantiere della Chiesa italiana nel Convegno Ecclesiale di Firenze non potrà prescindere da un ascolto-confronto con il quarto Vangelo. </w:t>
      </w:r>
    </w:p>
    <w:p w:rsidR="004C5344" w:rsidRPr="0069366D" w:rsidRDefault="0069366D" w:rsidP="0069366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Un ulteriore stimolo </w:t>
      </w:r>
      <w:r w:rsidR="004B072D">
        <w:rPr>
          <w:rFonts w:ascii="Times New Roman" w:hAnsi="Times New Roman" w:cs="Times New Roman"/>
          <w:color w:val="000000"/>
          <w:sz w:val="24"/>
          <w:szCs w:val="24"/>
          <w:shd w:val="clear" w:color="auto" w:fill="FFFFFF"/>
        </w:rPr>
        <w:t xml:space="preserve">a fare riferimento a questo vangelo </w:t>
      </w:r>
      <w:r>
        <w:rPr>
          <w:rFonts w:ascii="Times New Roman" w:hAnsi="Times New Roman" w:cs="Times New Roman"/>
          <w:color w:val="000000"/>
          <w:sz w:val="24"/>
          <w:szCs w:val="24"/>
          <w:shd w:val="clear" w:color="auto" w:fill="FFFFFF"/>
        </w:rPr>
        <w:t>ci viene dalla Lettera pastorale del Vescovo “Va’ e anche tu fa’ così”</w:t>
      </w:r>
      <w:r w:rsidR="004B072D">
        <w:rPr>
          <w:rFonts w:ascii="Times New Roman" w:hAnsi="Times New Roman" w:cs="Times New Roman"/>
          <w:color w:val="000000"/>
          <w:sz w:val="24"/>
          <w:szCs w:val="24"/>
          <w:shd w:val="clear" w:color="auto" w:fill="FFFFFF"/>
        </w:rPr>
        <w:t>, che delinea il programma pastorale per la nostra diocesi</w:t>
      </w:r>
      <w:r>
        <w:rPr>
          <w:rFonts w:ascii="Times New Roman" w:hAnsi="Times New Roman" w:cs="Times New Roman"/>
          <w:color w:val="000000"/>
          <w:sz w:val="24"/>
          <w:szCs w:val="24"/>
          <w:shd w:val="clear" w:color="auto" w:fill="FFFFFF"/>
        </w:rPr>
        <w:t>.</w:t>
      </w:r>
    </w:p>
    <w:sectPr w:rsidR="004C5344" w:rsidRPr="006936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618"/>
    <w:multiLevelType w:val="hybridMultilevel"/>
    <w:tmpl w:val="DC901F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244909"/>
    <w:multiLevelType w:val="hybridMultilevel"/>
    <w:tmpl w:val="FEDE4090"/>
    <w:lvl w:ilvl="0" w:tplc="0F6C147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5E73C2"/>
    <w:multiLevelType w:val="hybridMultilevel"/>
    <w:tmpl w:val="260AB3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A23F60"/>
    <w:multiLevelType w:val="hybridMultilevel"/>
    <w:tmpl w:val="3A60F71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E2"/>
    <w:rsid w:val="00382AAE"/>
    <w:rsid w:val="004325E2"/>
    <w:rsid w:val="004B072D"/>
    <w:rsid w:val="004C5344"/>
    <w:rsid w:val="00573828"/>
    <w:rsid w:val="0069366D"/>
    <w:rsid w:val="00B96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1AEFD-991F-4B7F-BFA7-DBCC5AD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3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D7D7-B042-4186-97DB-45D233E5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3156</Words>
  <Characters>17990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Galvagno</dc:creator>
  <cp:keywords/>
  <dc:description/>
  <cp:lastModifiedBy>Galvagno</cp:lastModifiedBy>
  <cp:revision>6</cp:revision>
  <dcterms:created xsi:type="dcterms:W3CDTF">2019-10-09T16:32:00Z</dcterms:created>
  <dcterms:modified xsi:type="dcterms:W3CDTF">2019-10-09T17:01:00Z</dcterms:modified>
</cp:coreProperties>
</file>